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75177489" w:displacedByCustomXml="next"/>
    <w:bookmarkEnd w:id="0" w:displacedByCustomXml="next"/>
    <w:sdt>
      <w:sdtPr>
        <w:id w:val="-1384247544"/>
        <w:docPartObj>
          <w:docPartGallery w:val="Cover Pages"/>
          <w:docPartUnique/>
        </w:docPartObj>
      </w:sdtPr>
      <w:sdtEndPr>
        <w:rPr>
          <w:u w:val="single"/>
        </w:rPr>
      </w:sdtEndPr>
      <w:sdtContent>
        <w:p w14:paraId="0A1F4C49" w14:textId="591E243F" w:rsidR="00E4471E" w:rsidRDefault="00407F18">
          <w:r>
            <w:rPr>
              <w:noProof/>
            </w:rPr>
            <mc:AlternateContent>
              <mc:Choice Requires="wps">
                <w:drawing>
                  <wp:anchor distT="0" distB="0" distL="114300" distR="114300" simplePos="0" relativeHeight="251757568" behindDoc="0" locked="0" layoutInCell="1" allowOverlap="1" wp14:anchorId="65FF2DE3" wp14:editId="73C25AC6">
                    <wp:simplePos x="0" y="0"/>
                    <wp:positionH relativeFrom="column">
                      <wp:posOffset>850265</wp:posOffset>
                    </wp:positionH>
                    <wp:positionV relativeFrom="paragraph">
                      <wp:posOffset>-157099</wp:posOffset>
                    </wp:positionV>
                    <wp:extent cx="4626864" cy="539496"/>
                    <wp:effectExtent l="0" t="0" r="0" b="0"/>
                    <wp:wrapNone/>
                    <wp:docPr id="1586418806" name="Text Box 10"/>
                    <wp:cNvGraphicFramePr/>
                    <a:graphic xmlns:a="http://schemas.openxmlformats.org/drawingml/2006/main">
                      <a:graphicData uri="http://schemas.microsoft.com/office/word/2010/wordprocessingShape">
                        <wps:wsp>
                          <wps:cNvSpPr txBox="1"/>
                          <wps:spPr>
                            <a:xfrm>
                              <a:off x="0" y="0"/>
                              <a:ext cx="4626864" cy="539496"/>
                            </a:xfrm>
                            <a:prstGeom prst="rect">
                              <a:avLst/>
                            </a:prstGeom>
                            <a:noFill/>
                            <a:ln w="6350">
                              <a:noFill/>
                            </a:ln>
                          </wps:spPr>
                          <wps:txbx>
                            <w:txbxContent>
                              <w:p w14:paraId="7F5B3DD6" w14:textId="24901973" w:rsidR="00A15F92" w:rsidRPr="00407F18" w:rsidRDefault="00A15F92">
                                <w:pPr>
                                  <w:rPr>
                                    <w:rFonts w:asciiTheme="minorHAnsi" w:hAnsiTheme="minorHAnsi" w:cstheme="minorHAnsi"/>
                                    <w:color w:val="FFFFFF" w:themeColor="background1"/>
                                    <w:sz w:val="32"/>
                                    <w:szCs w:val="32"/>
                                  </w:rPr>
                                </w:pPr>
                                <w:r w:rsidRPr="00407F18">
                                  <w:rPr>
                                    <w:rFonts w:asciiTheme="minorHAnsi" w:hAnsiTheme="minorHAnsi" w:cstheme="minorHAnsi"/>
                                    <w:color w:val="FFFFFF" w:themeColor="background1"/>
                                    <w:sz w:val="32"/>
                                    <w:szCs w:val="32"/>
                                  </w:rPr>
                                  <w:t>WICS Internal GF22FDX Tutorial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F2DE3" id="_x0000_t202" coordsize="21600,21600" o:spt="202" path="m,l,21600r21600,l21600,xe">
                    <v:stroke joinstyle="miter"/>
                    <v:path gradientshapeok="t" o:connecttype="rect"/>
                  </v:shapetype>
                  <v:shape id="Text Box 10" o:spid="_x0000_s1026" type="#_x0000_t202" style="position:absolute;margin-left:66.95pt;margin-top:-12.35pt;width:364.3pt;height:4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" filled="f" stroked="f" strokeweight=".5pt">
                    <v:textbox>
                      <w:txbxContent>
                        <w:p w14:paraId="7F5B3DD6" w14:textId="24901973" w:rsidR="00A15F92" w:rsidRPr="00407F18" w:rsidRDefault="00A15F92">
                          <w:pPr>
                            <w:rPr>
                              <w:rFonts w:asciiTheme="minorHAnsi" w:hAnsiTheme="minorHAnsi" w:cstheme="minorHAnsi"/>
                              <w:color w:val="FFFFFF" w:themeColor="background1"/>
                              <w:sz w:val="32"/>
                              <w:szCs w:val="32"/>
                            </w:rPr>
                          </w:pPr>
                          <w:r w:rsidRPr="00407F18">
                            <w:rPr>
                              <w:rFonts w:asciiTheme="minorHAnsi" w:hAnsiTheme="minorHAnsi" w:cstheme="minorHAnsi"/>
                              <w:color w:val="FFFFFF" w:themeColor="background1"/>
                              <w:sz w:val="32"/>
                              <w:szCs w:val="32"/>
                            </w:rPr>
                            <w:t>WICS Internal GF22FDX Tutorial</w:t>
                          </w:r>
                        </w:p>
                      </w:txbxContent>
                    </v:textbox>
                  </v:shape>
                </w:pict>
              </mc:Fallback>
            </mc:AlternateContent>
          </w:r>
          <w:r w:rsidR="00707BBC">
            <w:rPr>
              <w:noProof/>
            </w:rPr>
            <w:drawing>
              <wp:anchor distT="0" distB="0" distL="114300" distR="114300" simplePos="0" relativeHeight="251753472" behindDoc="0" locked="0" layoutInCell="1" allowOverlap="1" wp14:anchorId="530E9FB4" wp14:editId="000A68F9">
                <wp:simplePos x="0" y="0"/>
                <wp:positionH relativeFrom="column">
                  <wp:posOffset>-1256030</wp:posOffset>
                </wp:positionH>
                <wp:positionV relativeFrom="paragraph">
                  <wp:posOffset>-634365</wp:posOffset>
                </wp:positionV>
                <wp:extent cx="9652000" cy="1138555"/>
                <wp:effectExtent l="0" t="0" r="6350" b="444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15556" b="3850"/>
                        <a:stretch/>
                      </pic:blipFill>
                      <pic:spPr bwMode="auto">
                        <a:xfrm>
                          <a:off x="0" y="0"/>
                          <a:ext cx="9652000" cy="1138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7BBC" w:rsidRPr="00A15F92">
            <w:rPr>
              <w:noProof/>
              <w:color w:val="FF0000"/>
            </w:rPr>
            <w:drawing>
              <wp:anchor distT="0" distB="0" distL="114300" distR="114300" simplePos="0" relativeHeight="251756544" behindDoc="0" locked="0" layoutInCell="1" allowOverlap="1" wp14:anchorId="2D5C1183" wp14:editId="349C85B6">
                <wp:simplePos x="0" y="0"/>
                <wp:positionH relativeFrom="column">
                  <wp:posOffset>850265</wp:posOffset>
                </wp:positionH>
                <wp:positionV relativeFrom="paragraph">
                  <wp:posOffset>-124206</wp:posOffset>
                </wp:positionV>
                <wp:extent cx="5485494" cy="466090"/>
                <wp:effectExtent l="0" t="0" r="1270" b="0"/>
                <wp:wrapNone/>
                <wp:docPr id="879536280" name="Picture 87953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1876" t="-1" r="10025" b="59014"/>
                        <a:stretch/>
                      </pic:blipFill>
                      <pic:spPr bwMode="auto">
                        <a:xfrm>
                          <a:off x="0" y="0"/>
                          <a:ext cx="5485494"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471E">
            <w:rPr>
              <w:noProof/>
            </w:rPr>
            <mc:AlternateContent>
              <mc:Choice Requires="wps">
                <w:drawing>
                  <wp:anchor distT="0" distB="0" distL="114300" distR="114300" simplePos="0" relativeHeight="251750400" behindDoc="0" locked="0" layoutInCell="1" allowOverlap="1" wp14:anchorId="2FF3494E" wp14:editId="342F149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C8468AE" w14:textId="26D45C7F" w:rsidR="00E4471E" w:rsidRDefault="00E4471E">
                                    <w:pPr>
                                      <w:pStyle w:val="NoSpacing"/>
                                      <w:jc w:val="right"/>
                                      <w:rPr>
                                        <w:color w:val="595959" w:themeColor="text1" w:themeTint="A6"/>
                                        <w:sz w:val="28"/>
                                        <w:szCs w:val="28"/>
                                      </w:rPr>
                                    </w:pPr>
                                    <w:r>
                                      <w:rPr>
                                        <w:color w:val="595959" w:themeColor="text1" w:themeTint="A6"/>
                                        <w:sz w:val="28"/>
                                        <w:szCs w:val="28"/>
                                      </w:rPr>
                                      <w:t>Michels, Noah</w:t>
                                    </w:r>
                                  </w:p>
                                </w:sdtContent>
                              </w:sdt>
                              <w:p w14:paraId="3EB0B7F9" w14:textId="5EE3854F" w:rsidR="00E4471E"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7176FE">
                                      <w:rPr>
                                        <w:color w:val="595959" w:themeColor="text1" w:themeTint="A6"/>
                                        <w:sz w:val="18"/>
                                        <w:szCs w:val="18"/>
                                      </w:rPr>
                                      <w:t>nmichels@umich.edu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2FF3494E" id="Text Box 152" o:spid="_x0000_s1027" type="#_x0000_t202" style="position:absolute;margin-left:0;margin-top:0;width:8in;height:1in;z-index:25175040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C8468AE" w14:textId="26D45C7F" w:rsidR="00E4471E" w:rsidRDefault="00E4471E">
                              <w:pPr>
                                <w:pStyle w:val="NoSpacing"/>
                                <w:jc w:val="right"/>
                                <w:rPr>
                                  <w:color w:val="595959" w:themeColor="text1" w:themeTint="A6"/>
                                  <w:sz w:val="28"/>
                                  <w:szCs w:val="28"/>
                                </w:rPr>
                              </w:pPr>
                              <w:r>
                                <w:rPr>
                                  <w:color w:val="595959" w:themeColor="text1" w:themeTint="A6"/>
                                  <w:sz w:val="28"/>
                                  <w:szCs w:val="28"/>
                                </w:rPr>
                                <w:t>Michels, Noah</w:t>
                              </w:r>
                            </w:p>
                          </w:sdtContent>
                        </w:sdt>
                        <w:p w14:paraId="3EB0B7F9" w14:textId="5EE3854F" w:rsidR="00E4471E"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7176FE">
                                <w:rPr>
                                  <w:color w:val="595959" w:themeColor="text1" w:themeTint="A6"/>
                                  <w:sz w:val="18"/>
                                  <w:szCs w:val="18"/>
                                </w:rPr>
                                <w:t>nmichels@umich.edu</w:t>
                              </w:r>
                            </w:sdtContent>
                          </w:sdt>
                        </w:p>
                      </w:txbxContent>
                    </v:textbox>
                    <w10:wrap type="square" anchorx="page" anchory="page"/>
                  </v:shape>
                </w:pict>
              </mc:Fallback>
            </mc:AlternateContent>
          </w:r>
          <w:r w:rsidR="00E4471E">
            <w:rPr>
              <w:noProof/>
            </w:rPr>
            <mc:AlternateContent>
              <mc:Choice Requires="wps">
                <w:drawing>
                  <wp:anchor distT="0" distB="0" distL="114300" distR="114300" simplePos="0" relativeHeight="251751424" behindDoc="0" locked="0" layoutInCell="1" allowOverlap="1" wp14:anchorId="4E18C8E9" wp14:editId="0D3687F5">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EA05A" w14:textId="4F6FC265" w:rsidR="00E4471E" w:rsidRDefault="007176FE">
                                <w:pPr>
                                  <w:pStyle w:val="NoSpacing"/>
                                  <w:jc w:val="right"/>
                                  <w:rPr>
                                    <w:color w:val="4472C4" w:themeColor="accent1"/>
                                    <w:sz w:val="28"/>
                                    <w:szCs w:val="28"/>
                                  </w:rPr>
                                </w:pPr>
                                <w:r w:rsidRPr="007176FE">
                                  <w:rPr>
                                    <w:color w:val="4472C4" w:themeColor="accent1"/>
                                    <w:sz w:val="32"/>
                                    <w:szCs w:val="32"/>
                                  </w:rPr>
                                  <w:t>Overview</w:t>
                                </w:r>
                              </w:p>
                              <w:p w14:paraId="26AA6ED2" w14:textId="3387203C" w:rsidR="00E4471E" w:rsidRPr="007176FE" w:rsidRDefault="00000000">
                                <w:pPr>
                                  <w:pStyle w:val="NoSpacing"/>
                                  <w:jc w:val="right"/>
                                  <w:rPr>
                                    <w:color w:val="595959" w:themeColor="text1" w:themeTint="A6"/>
                                  </w:rPr>
                                </w:pPr>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r w:rsidR="00B02751" w:rsidRPr="007176FE">
                                      <w:rPr>
                                        <w:color w:val="595959" w:themeColor="text1" w:themeTint="A6"/>
                                      </w:rPr>
                                      <w:t>This</w:t>
                                    </w:r>
                                    <w:r w:rsidR="00257E65">
                                      <w:rPr>
                                        <w:color w:val="595959" w:themeColor="text1" w:themeTint="A6"/>
                                      </w:rPr>
                                      <w:t xml:space="preserve"> tutorial will </w:t>
                                    </w:r>
                                    <w:r w:rsidR="00A15F92">
                                      <w:rPr>
                                        <w:color w:val="595959" w:themeColor="text1" w:themeTint="A6"/>
                                      </w:rPr>
                                      <w:t xml:space="preserve">provide guidance for working in the GF22FDX PDK. </w:t>
                                    </w:r>
                                    <w:r w:rsidR="00707BBC">
                                      <w:rPr>
                                        <w:color w:val="595959" w:themeColor="text1" w:themeTint="A6"/>
                                      </w:rPr>
                                      <w:t>My hope is that the information provided here will help save you time and let you spend more time working on your design rather than fighting with the tools &amp; PDK.</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E18C8E9" id="Text Box 153" o:spid="_x0000_s1028" type="#_x0000_t202" style="position:absolute;margin-left:0;margin-top:0;width:8in;height:79.5pt;z-index:25175142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" filled="f" stroked="f" strokeweight=".5pt">
                    <v:textbox style="mso-fit-shape-to-text:t" inset="126pt,0,54pt,0">
                      <w:txbxContent>
                        <w:p w14:paraId="1C8EA05A" w14:textId="4F6FC265" w:rsidR="00E4471E" w:rsidRDefault="007176FE">
                          <w:pPr>
                            <w:pStyle w:val="NoSpacing"/>
                            <w:jc w:val="right"/>
                            <w:rPr>
                              <w:color w:val="4472C4" w:themeColor="accent1"/>
                              <w:sz w:val="28"/>
                              <w:szCs w:val="28"/>
                            </w:rPr>
                          </w:pPr>
                          <w:r w:rsidRPr="007176FE">
                            <w:rPr>
                              <w:color w:val="4472C4" w:themeColor="accent1"/>
                              <w:sz w:val="32"/>
                              <w:szCs w:val="32"/>
                            </w:rPr>
                            <w:t>Overview</w:t>
                          </w:r>
                        </w:p>
                        <w:p w14:paraId="26AA6ED2" w14:textId="3387203C" w:rsidR="00E4471E" w:rsidRPr="007176FE" w:rsidRDefault="00000000">
                          <w:pPr>
                            <w:pStyle w:val="NoSpacing"/>
                            <w:jc w:val="right"/>
                            <w:rPr>
                              <w:color w:val="595959" w:themeColor="text1" w:themeTint="A6"/>
                            </w:rPr>
                          </w:pPr>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r w:rsidR="00B02751" w:rsidRPr="007176FE">
                                <w:rPr>
                                  <w:color w:val="595959" w:themeColor="text1" w:themeTint="A6"/>
                                </w:rPr>
                                <w:t>This</w:t>
                              </w:r>
                              <w:r w:rsidR="00257E65">
                                <w:rPr>
                                  <w:color w:val="595959" w:themeColor="text1" w:themeTint="A6"/>
                                </w:rPr>
                                <w:t xml:space="preserve"> tutorial will </w:t>
                              </w:r>
                              <w:r w:rsidR="00A15F92">
                                <w:rPr>
                                  <w:color w:val="595959" w:themeColor="text1" w:themeTint="A6"/>
                                </w:rPr>
                                <w:t xml:space="preserve">provide guidance for working in the GF22FDX PDK. </w:t>
                              </w:r>
                              <w:r w:rsidR="00707BBC">
                                <w:rPr>
                                  <w:color w:val="595959" w:themeColor="text1" w:themeTint="A6"/>
                                </w:rPr>
                                <w:t>My hope is that the information provided here will help save you time and let you spend more time working on your design rather than fighting with the tools &amp; PDK.</w:t>
                              </w:r>
                            </w:sdtContent>
                          </w:sdt>
                        </w:p>
                      </w:txbxContent>
                    </v:textbox>
                    <w10:wrap type="square" anchorx="page" anchory="page"/>
                  </v:shape>
                </w:pict>
              </mc:Fallback>
            </mc:AlternateContent>
          </w:r>
          <w:r w:rsidR="00E4471E">
            <w:rPr>
              <w:noProof/>
            </w:rPr>
            <mc:AlternateContent>
              <mc:Choice Requires="wps">
                <w:drawing>
                  <wp:anchor distT="0" distB="0" distL="114300" distR="114300" simplePos="0" relativeHeight="251749376" behindDoc="0" locked="0" layoutInCell="1" allowOverlap="1" wp14:anchorId="6A57E411" wp14:editId="68237AE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A24C2" w14:textId="5FD29E53" w:rsidR="00E4471E" w:rsidRPr="009A5145" w:rsidRDefault="00000000">
                                <w:pPr>
                                  <w:jc w:val="right"/>
                                  <w:rPr>
                                    <w:color w:val="4472C4" w:themeColor="accent1"/>
                                    <w:sz w:val="48"/>
                                    <w:szCs w:val="48"/>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15F92">
                                      <w:rPr>
                                        <w:caps/>
                                        <w:color w:val="4472C4" w:themeColor="accent1"/>
                                        <w:sz w:val="48"/>
                                        <w:szCs w:val="48"/>
                                      </w:rPr>
                                      <w:t>GF22FDX Tutorial</w:t>
                                    </w:r>
                                  </w:sdtContent>
                                </w:sdt>
                              </w:p>
                              <w:sdt>
                                <w:sdtPr>
                                  <w:rPr>
                                    <w:color w:val="404040" w:themeColor="text1" w:themeTint="BF"/>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A1128B4" w14:textId="3518765B" w:rsidR="00E4471E" w:rsidRPr="009A5145" w:rsidRDefault="00A15F92">
                                    <w:pPr>
                                      <w:jc w:val="right"/>
                                      <w:rPr>
                                        <w:smallCaps/>
                                        <w:color w:val="404040" w:themeColor="text1" w:themeTint="BF"/>
                                        <w:sz w:val="28"/>
                                        <w:szCs w:val="28"/>
                                      </w:rPr>
                                    </w:pPr>
                                    <w:r>
                                      <w:rPr>
                                        <w:color w:val="404040" w:themeColor="text1" w:themeTint="BF"/>
                                        <w:sz w:val="28"/>
                                        <w:szCs w:val="28"/>
                                      </w:rPr>
                                      <w:t>Tips &amp; Tricks to Surviving GF22FDX</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A57E411" id="Text Box 154" o:spid="_x0000_s1029" type="#_x0000_t202" style="position:absolute;margin-left:0;margin-top:0;width:8in;height:286.5pt;z-index:25174937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zFbgIAAEA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" filled="f" stroked="f" strokeweight=".5pt">
                    <v:textbox inset="126pt,0,54pt,0">
                      <w:txbxContent>
                        <w:p w14:paraId="736A24C2" w14:textId="5FD29E53" w:rsidR="00E4471E" w:rsidRPr="009A5145" w:rsidRDefault="00000000">
                          <w:pPr>
                            <w:jc w:val="right"/>
                            <w:rPr>
                              <w:color w:val="4472C4" w:themeColor="accent1"/>
                              <w:sz w:val="48"/>
                              <w:szCs w:val="48"/>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15F92">
                                <w:rPr>
                                  <w:caps/>
                                  <w:color w:val="4472C4" w:themeColor="accent1"/>
                                  <w:sz w:val="48"/>
                                  <w:szCs w:val="48"/>
                                </w:rPr>
                                <w:t>GF22FDX Tutorial</w:t>
                              </w:r>
                            </w:sdtContent>
                          </w:sdt>
                        </w:p>
                        <w:sdt>
                          <w:sdtPr>
                            <w:rPr>
                              <w:color w:val="404040" w:themeColor="text1" w:themeTint="BF"/>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A1128B4" w14:textId="3518765B" w:rsidR="00E4471E" w:rsidRPr="009A5145" w:rsidRDefault="00A15F92">
                              <w:pPr>
                                <w:jc w:val="right"/>
                                <w:rPr>
                                  <w:smallCaps/>
                                  <w:color w:val="404040" w:themeColor="text1" w:themeTint="BF"/>
                                  <w:sz w:val="28"/>
                                  <w:szCs w:val="28"/>
                                </w:rPr>
                              </w:pPr>
                              <w:r>
                                <w:rPr>
                                  <w:color w:val="404040" w:themeColor="text1" w:themeTint="BF"/>
                                  <w:sz w:val="28"/>
                                  <w:szCs w:val="28"/>
                                </w:rPr>
                                <w:t>Tips &amp; Tricks to Surviving GF22FDX</w:t>
                              </w:r>
                            </w:p>
                          </w:sdtContent>
                        </w:sdt>
                      </w:txbxContent>
                    </v:textbox>
                    <w10:wrap type="square" anchorx="page" anchory="page"/>
                  </v:shape>
                </w:pict>
              </mc:Fallback>
            </mc:AlternateContent>
          </w:r>
        </w:p>
        <w:p w14:paraId="7D116A58" w14:textId="788E5510" w:rsidR="009A5145" w:rsidRPr="00FC591C" w:rsidRDefault="00707BBC">
          <w:pPr>
            <w:rPr>
              <w:b/>
              <w:bCs/>
              <w:u w:val="single"/>
            </w:rPr>
          </w:pPr>
          <w:r>
            <w:rPr>
              <w:noProof/>
            </w:rPr>
            <w:drawing>
              <wp:anchor distT="0" distB="0" distL="114300" distR="114300" simplePos="0" relativeHeight="251758592" behindDoc="0" locked="0" layoutInCell="1" allowOverlap="1" wp14:anchorId="6062A33C" wp14:editId="02215EF6">
                <wp:simplePos x="0" y="0"/>
                <wp:positionH relativeFrom="column">
                  <wp:posOffset>375285</wp:posOffset>
                </wp:positionH>
                <wp:positionV relativeFrom="paragraph">
                  <wp:posOffset>473710</wp:posOffset>
                </wp:positionV>
                <wp:extent cx="2953385" cy="980440"/>
                <wp:effectExtent l="0" t="0" r="0" b="0"/>
                <wp:wrapNone/>
                <wp:docPr id="59210432" name="Picture 11" descr="GlobalFoundries Sells 45nm Fab to ON Semiconductor for $430 Million | Tom's  Hard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balFoundries Sells 45nm Fab to ON Semiconductor for $430 Million | Tom's  Hardware"/>
                        <pic:cNvPicPr>
                          <a:picLocks noChangeAspect="1" noChangeArrowheads="1"/>
                        </pic:cNvPicPr>
                      </pic:nvPicPr>
                      <pic:blipFill rotWithShape="1">
                        <a:blip r:embed="rId10">
                          <a:extLst>
                            <a:ext uri="{28A0092B-C50C-407E-A947-70E740481C1C}">
                              <a14:useLocalDpi xmlns:a14="http://schemas.microsoft.com/office/drawing/2010/main" val="0"/>
                            </a:ext>
                          </a:extLst>
                        </a:blip>
                        <a:srcRect t="26686" b="26674"/>
                        <a:stretch/>
                      </pic:blipFill>
                      <pic:spPr bwMode="auto">
                        <a:xfrm>
                          <a:off x="0" y="0"/>
                          <a:ext cx="2953385" cy="980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4496" behindDoc="0" locked="0" layoutInCell="1" allowOverlap="1" wp14:anchorId="59D307E3" wp14:editId="2A69B6F4">
                <wp:simplePos x="0" y="0"/>
                <wp:positionH relativeFrom="margin">
                  <wp:posOffset>1256665</wp:posOffset>
                </wp:positionH>
                <wp:positionV relativeFrom="paragraph">
                  <wp:posOffset>987552</wp:posOffset>
                </wp:positionV>
                <wp:extent cx="4344474" cy="3258355"/>
                <wp:effectExtent l="0" t="0" r="0" b="0"/>
                <wp:wrapNone/>
                <wp:docPr id="1617251567" name="Picture 9" descr="Globalfoundries extends 22nm FDSOI, holds 12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balfoundries extends 22nm FDSOI, holds 12n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4474" cy="325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71E">
            <w:rPr>
              <w:b/>
              <w:bCs/>
              <w:u w:val="single"/>
            </w:rPr>
            <w:br w:type="page"/>
          </w:r>
        </w:p>
        <w:sdt>
          <w:sdtPr>
            <w:rPr>
              <w:rFonts w:ascii="Times New Roman" w:eastAsiaTheme="minorHAnsi" w:hAnsi="Times New Roman" w:cs="Times New Roman"/>
              <w:color w:val="auto"/>
              <w:sz w:val="24"/>
              <w:szCs w:val="24"/>
              <w:u w:val="none"/>
            </w:rPr>
            <w:id w:val="1508242329"/>
            <w:docPartObj>
              <w:docPartGallery w:val="Table of Contents"/>
              <w:docPartUnique/>
            </w:docPartObj>
          </w:sdtPr>
          <w:sdtEndPr>
            <w:rPr>
              <w:noProof/>
            </w:rPr>
          </w:sdtEndPr>
          <w:sdtContent>
            <w:p w14:paraId="5272D88A" w14:textId="4A976462" w:rsidR="007176FE" w:rsidRDefault="007176FE" w:rsidP="00C7741D">
              <w:pPr>
                <w:pStyle w:val="TOCHeading"/>
                <w:spacing w:after="80"/>
              </w:pPr>
              <w:r>
                <w:t>Table of Contents</w:t>
              </w:r>
            </w:p>
            <w:p w14:paraId="1E63CF39" w14:textId="72B26F58" w:rsidR="00AC3186" w:rsidRDefault="007176FE">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8164247" w:history="1">
                <w:r w:rsidR="00AC3186" w:rsidRPr="001C4BFF">
                  <w:rPr>
                    <w:rStyle w:val="Hyperlink"/>
                    <w:noProof/>
                  </w:rPr>
                  <w:t>Welcome to the PDK</w:t>
                </w:r>
                <w:r w:rsidR="00AC3186">
                  <w:rPr>
                    <w:noProof/>
                    <w:webHidden/>
                  </w:rPr>
                  <w:tab/>
                </w:r>
                <w:r w:rsidR="00AC3186">
                  <w:rPr>
                    <w:noProof/>
                    <w:webHidden/>
                  </w:rPr>
                  <w:fldChar w:fldCharType="begin"/>
                </w:r>
                <w:r w:rsidR="00AC3186">
                  <w:rPr>
                    <w:noProof/>
                    <w:webHidden/>
                  </w:rPr>
                  <w:instrText xml:space="preserve"> PAGEREF _Toc178164247 \h </w:instrText>
                </w:r>
                <w:r w:rsidR="00AC3186">
                  <w:rPr>
                    <w:noProof/>
                    <w:webHidden/>
                  </w:rPr>
                </w:r>
                <w:r w:rsidR="00AC3186">
                  <w:rPr>
                    <w:noProof/>
                    <w:webHidden/>
                  </w:rPr>
                  <w:fldChar w:fldCharType="separate"/>
                </w:r>
                <w:r w:rsidR="00385271">
                  <w:rPr>
                    <w:noProof/>
                    <w:webHidden/>
                  </w:rPr>
                  <w:t>2</w:t>
                </w:r>
                <w:r w:rsidR="00AC3186">
                  <w:rPr>
                    <w:noProof/>
                    <w:webHidden/>
                  </w:rPr>
                  <w:fldChar w:fldCharType="end"/>
                </w:r>
              </w:hyperlink>
            </w:p>
            <w:p w14:paraId="76118CFA" w14:textId="2D4A2894"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48" w:history="1">
                <w:r w:rsidRPr="001C4BFF">
                  <w:rPr>
                    <w:rStyle w:val="Hyperlink"/>
                    <w:noProof/>
                  </w:rPr>
                  <w:t>Metal Stack Version</w:t>
                </w:r>
                <w:r>
                  <w:rPr>
                    <w:noProof/>
                    <w:webHidden/>
                  </w:rPr>
                  <w:tab/>
                </w:r>
                <w:r>
                  <w:rPr>
                    <w:noProof/>
                    <w:webHidden/>
                  </w:rPr>
                  <w:fldChar w:fldCharType="begin"/>
                </w:r>
                <w:r>
                  <w:rPr>
                    <w:noProof/>
                    <w:webHidden/>
                  </w:rPr>
                  <w:instrText xml:space="preserve"> PAGEREF _Toc178164248 \h </w:instrText>
                </w:r>
                <w:r>
                  <w:rPr>
                    <w:noProof/>
                    <w:webHidden/>
                  </w:rPr>
                </w:r>
                <w:r>
                  <w:rPr>
                    <w:noProof/>
                    <w:webHidden/>
                  </w:rPr>
                  <w:fldChar w:fldCharType="separate"/>
                </w:r>
                <w:r w:rsidR="00385271">
                  <w:rPr>
                    <w:noProof/>
                    <w:webHidden/>
                  </w:rPr>
                  <w:t>2</w:t>
                </w:r>
                <w:r>
                  <w:rPr>
                    <w:noProof/>
                    <w:webHidden/>
                  </w:rPr>
                  <w:fldChar w:fldCharType="end"/>
                </w:r>
              </w:hyperlink>
            </w:p>
            <w:p w14:paraId="1A5A59C5" w14:textId="4ED753EE"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49" w:history="1">
                <w:r w:rsidRPr="001C4BFF">
                  <w:rPr>
                    <w:rStyle w:val="Hyperlink"/>
                    <w:noProof/>
                  </w:rPr>
                  <w:t>EXT Vs. Plus</w:t>
                </w:r>
                <w:r>
                  <w:rPr>
                    <w:noProof/>
                    <w:webHidden/>
                  </w:rPr>
                  <w:tab/>
                </w:r>
                <w:r>
                  <w:rPr>
                    <w:noProof/>
                    <w:webHidden/>
                  </w:rPr>
                  <w:fldChar w:fldCharType="begin"/>
                </w:r>
                <w:r>
                  <w:rPr>
                    <w:noProof/>
                    <w:webHidden/>
                  </w:rPr>
                  <w:instrText xml:space="preserve"> PAGEREF _Toc178164249 \h </w:instrText>
                </w:r>
                <w:r>
                  <w:rPr>
                    <w:noProof/>
                    <w:webHidden/>
                  </w:rPr>
                </w:r>
                <w:r>
                  <w:rPr>
                    <w:noProof/>
                    <w:webHidden/>
                  </w:rPr>
                  <w:fldChar w:fldCharType="separate"/>
                </w:r>
                <w:r w:rsidR="00385271">
                  <w:rPr>
                    <w:noProof/>
                    <w:webHidden/>
                  </w:rPr>
                  <w:t>2</w:t>
                </w:r>
                <w:r>
                  <w:rPr>
                    <w:noProof/>
                    <w:webHidden/>
                  </w:rPr>
                  <w:fldChar w:fldCharType="end"/>
                </w:r>
              </w:hyperlink>
            </w:p>
            <w:p w14:paraId="1732934A" w14:textId="7DE660C7"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50" w:history="1">
                <w:r w:rsidRPr="001C4BFF">
                  <w:rPr>
                    <w:rStyle w:val="Hyperlink"/>
                    <w:noProof/>
                  </w:rPr>
                  <w:t>PeakView &amp; RF</w:t>
                </w:r>
                <w:r>
                  <w:rPr>
                    <w:noProof/>
                    <w:webHidden/>
                  </w:rPr>
                  <w:tab/>
                </w:r>
                <w:r>
                  <w:rPr>
                    <w:noProof/>
                    <w:webHidden/>
                  </w:rPr>
                  <w:fldChar w:fldCharType="begin"/>
                </w:r>
                <w:r>
                  <w:rPr>
                    <w:noProof/>
                    <w:webHidden/>
                  </w:rPr>
                  <w:instrText xml:space="preserve"> PAGEREF _Toc178164250 \h </w:instrText>
                </w:r>
                <w:r>
                  <w:rPr>
                    <w:noProof/>
                    <w:webHidden/>
                  </w:rPr>
                </w:r>
                <w:r>
                  <w:rPr>
                    <w:noProof/>
                    <w:webHidden/>
                  </w:rPr>
                  <w:fldChar w:fldCharType="separate"/>
                </w:r>
                <w:r w:rsidR="00385271">
                  <w:rPr>
                    <w:noProof/>
                    <w:webHidden/>
                  </w:rPr>
                  <w:t>2</w:t>
                </w:r>
                <w:r>
                  <w:rPr>
                    <w:noProof/>
                    <w:webHidden/>
                  </w:rPr>
                  <w:fldChar w:fldCharType="end"/>
                </w:r>
              </w:hyperlink>
            </w:p>
            <w:p w14:paraId="0A49449E" w14:textId="60C164BB" w:rsidR="00AC3186" w:rsidRDefault="00AC3186">
              <w:pPr>
                <w:pStyle w:val="TOC1"/>
                <w:rPr>
                  <w:rFonts w:asciiTheme="minorHAnsi" w:eastAsiaTheme="minorEastAsia" w:hAnsiTheme="minorHAnsi" w:cstheme="minorBidi"/>
                  <w:noProof/>
                  <w:kern w:val="2"/>
                  <w14:ligatures w14:val="standardContextual"/>
                </w:rPr>
              </w:pPr>
              <w:hyperlink w:anchor="_Toc178164251" w:history="1">
                <w:r w:rsidRPr="001C4BFF">
                  <w:rPr>
                    <w:rStyle w:val="Hyperlink"/>
                    <w:noProof/>
                  </w:rPr>
                  <w:t>Useful Locations</w:t>
                </w:r>
                <w:r>
                  <w:rPr>
                    <w:noProof/>
                    <w:webHidden/>
                  </w:rPr>
                  <w:tab/>
                </w:r>
                <w:r>
                  <w:rPr>
                    <w:noProof/>
                    <w:webHidden/>
                  </w:rPr>
                  <w:fldChar w:fldCharType="begin"/>
                </w:r>
                <w:r>
                  <w:rPr>
                    <w:noProof/>
                    <w:webHidden/>
                  </w:rPr>
                  <w:instrText xml:space="preserve"> PAGEREF _Toc178164251 \h </w:instrText>
                </w:r>
                <w:r>
                  <w:rPr>
                    <w:noProof/>
                    <w:webHidden/>
                  </w:rPr>
                </w:r>
                <w:r>
                  <w:rPr>
                    <w:noProof/>
                    <w:webHidden/>
                  </w:rPr>
                  <w:fldChar w:fldCharType="separate"/>
                </w:r>
                <w:r w:rsidR="00385271">
                  <w:rPr>
                    <w:noProof/>
                    <w:webHidden/>
                  </w:rPr>
                  <w:t>3</w:t>
                </w:r>
                <w:r>
                  <w:rPr>
                    <w:noProof/>
                    <w:webHidden/>
                  </w:rPr>
                  <w:fldChar w:fldCharType="end"/>
                </w:r>
              </w:hyperlink>
            </w:p>
            <w:p w14:paraId="37DA26DC" w14:textId="6766C677" w:rsidR="00AC3186" w:rsidRDefault="00AC3186">
              <w:pPr>
                <w:pStyle w:val="TOC1"/>
                <w:rPr>
                  <w:rFonts w:asciiTheme="minorHAnsi" w:eastAsiaTheme="minorEastAsia" w:hAnsiTheme="minorHAnsi" w:cstheme="minorBidi"/>
                  <w:noProof/>
                  <w:kern w:val="2"/>
                  <w14:ligatures w14:val="standardContextual"/>
                </w:rPr>
              </w:pPr>
              <w:hyperlink w:anchor="_Toc178164252" w:history="1">
                <w:r w:rsidRPr="001C4BFF">
                  <w:rPr>
                    <w:rStyle w:val="Hyperlink"/>
                    <w:noProof/>
                  </w:rPr>
                  <w:t>Standard Cells &amp; Pads</w:t>
                </w:r>
                <w:r>
                  <w:rPr>
                    <w:noProof/>
                    <w:webHidden/>
                  </w:rPr>
                  <w:tab/>
                </w:r>
                <w:r>
                  <w:rPr>
                    <w:noProof/>
                    <w:webHidden/>
                  </w:rPr>
                  <w:fldChar w:fldCharType="begin"/>
                </w:r>
                <w:r>
                  <w:rPr>
                    <w:noProof/>
                    <w:webHidden/>
                  </w:rPr>
                  <w:instrText xml:space="preserve"> PAGEREF _Toc178164252 \h </w:instrText>
                </w:r>
                <w:r>
                  <w:rPr>
                    <w:noProof/>
                    <w:webHidden/>
                  </w:rPr>
                </w:r>
                <w:r>
                  <w:rPr>
                    <w:noProof/>
                    <w:webHidden/>
                  </w:rPr>
                  <w:fldChar w:fldCharType="separate"/>
                </w:r>
                <w:r w:rsidR="00385271">
                  <w:rPr>
                    <w:noProof/>
                    <w:webHidden/>
                  </w:rPr>
                  <w:t>4</w:t>
                </w:r>
                <w:r>
                  <w:rPr>
                    <w:noProof/>
                    <w:webHidden/>
                  </w:rPr>
                  <w:fldChar w:fldCharType="end"/>
                </w:r>
              </w:hyperlink>
            </w:p>
            <w:p w14:paraId="47118802" w14:textId="5294CD95"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53" w:history="1">
                <w:r w:rsidRPr="001C4BFF">
                  <w:rPr>
                    <w:rStyle w:val="Hyperlink"/>
                    <w:noProof/>
                  </w:rPr>
                  <w:t>Digital Flow</w:t>
                </w:r>
                <w:r>
                  <w:rPr>
                    <w:noProof/>
                    <w:webHidden/>
                  </w:rPr>
                  <w:tab/>
                </w:r>
                <w:r>
                  <w:rPr>
                    <w:noProof/>
                    <w:webHidden/>
                  </w:rPr>
                  <w:fldChar w:fldCharType="begin"/>
                </w:r>
                <w:r>
                  <w:rPr>
                    <w:noProof/>
                    <w:webHidden/>
                  </w:rPr>
                  <w:instrText xml:space="preserve"> PAGEREF _Toc178164253 \h </w:instrText>
                </w:r>
                <w:r>
                  <w:rPr>
                    <w:noProof/>
                    <w:webHidden/>
                  </w:rPr>
                </w:r>
                <w:r>
                  <w:rPr>
                    <w:noProof/>
                    <w:webHidden/>
                  </w:rPr>
                  <w:fldChar w:fldCharType="separate"/>
                </w:r>
                <w:r w:rsidR="00385271">
                  <w:rPr>
                    <w:noProof/>
                    <w:webHidden/>
                  </w:rPr>
                  <w:t>4</w:t>
                </w:r>
                <w:r>
                  <w:rPr>
                    <w:noProof/>
                    <w:webHidden/>
                  </w:rPr>
                  <w:fldChar w:fldCharType="end"/>
                </w:r>
              </w:hyperlink>
            </w:p>
            <w:p w14:paraId="069B9683" w14:textId="55A44074"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54" w:history="1">
                <w:r w:rsidRPr="001C4BFF">
                  <w:rPr>
                    <w:rStyle w:val="Hyperlink"/>
                    <w:noProof/>
                  </w:rPr>
                  <w:t>Pads</w:t>
                </w:r>
                <w:r>
                  <w:rPr>
                    <w:noProof/>
                    <w:webHidden/>
                  </w:rPr>
                  <w:tab/>
                </w:r>
                <w:r>
                  <w:rPr>
                    <w:noProof/>
                    <w:webHidden/>
                  </w:rPr>
                  <w:fldChar w:fldCharType="begin"/>
                </w:r>
                <w:r>
                  <w:rPr>
                    <w:noProof/>
                    <w:webHidden/>
                  </w:rPr>
                  <w:instrText xml:space="preserve"> PAGEREF _Toc178164254 \h </w:instrText>
                </w:r>
                <w:r>
                  <w:rPr>
                    <w:noProof/>
                    <w:webHidden/>
                  </w:rPr>
                </w:r>
                <w:r>
                  <w:rPr>
                    <w:noProof/>
                    <w:webHidden/>
                  </w:rPr>
                  <w:fldChar w:fldCharType="separate"/>
                </w:r>
                <w:r w:rsidR="00385271">
                  <w:rPr>
                    <w:noProof/>
                    <w:webHidden/>
                  </w:rPr>
                  <w:t>4</w:t>
                </w:r>
                <w:r>
                  <w:rPr>
                    <w:noProof/>
                    <w:webHidden/>
                  </w:rPr>
                  <w:fldChar w:fldCharType="end"/>
                </w:r>
              </w:hyperlink>
            </w:p>
            <w:p w14:paraId="19E9D4A4" w14:textId="349BCD0B" w:rsidR="00AC3186" w:rsidRDefault="00AC3186">
              <w:pPr>
                <w:pStyle w:val="TOC1"/>
                <w:rPr>
                  <w:rFonts w:asciiTheme="minorHAnsi" w:eastAsiaTheme="minorEastAsia" w:hAnsiTheme="minorHAnsi" w:cstheme="minorBidi"/>
                  <w:noProof/>
                  <w:kern w:val="2"/>
                  <w14:ligatures w14:val="standardContextual"/>
                </w:rPr>
              </w:pPr>
              <w:hyperlink w:anchor="_Toc178164255" w:history="1">
                <w:r w:rsidRPr="001C4BFF">
                  <w:rPr>
                    <w:rStyle w:val="Hyperlink"/>
                    <w:noProof/>
                  </w:rPr>
                  <w:t>PeakView</w:t>
                </w:r>
                <w:r>
                  <w:rPr>
                    <w:noProof/>
                    <w:webHidden/>
                  </w:rPr>
                  <w:tab/>
                </w:r>
                <w:r>
                  <w:rPr>
                    <w:noProof/>
                    <w:webHidden/>
                  </w:rPr>
                  <w:fldChar w:fldCharType="begin"/>
                </w:r>
                <w:r>
                  <w:rPr>
                    <w:noProof/>
                    <w:webHidden/>
                  </w:rPr>
                  <w:instrText xml:space="preserve"> PAGEREF _Toc178164255 \h </w:instrText>
                </w:r>
                <w:r>
                  <w:rPr>
                    <w:noProof/>
                    <w:webHidden/>
                  </w:rPr>
                </w:r>
                <w:r>
                  <w:rPr>
                    <w:noProof/>
                    <w:webHidden/>
                  </w:rPr>
                  <w:fldChar w:fldCharType="separate"/>
                </w:r>
                <w:r w:rsidR="00385271">
                  <w:rPr>
                    <w:noProof/>
                    <w:webHidden/>
                  </w:rPr>
                  <w:t>5</w:t>
                </w:r>
                <w:r>
                  <w:rPr>
                    <w:noProof/>
                    <w:webHidden/>
                  </w:rPr>
                  <w:fldChar w:fldCharType="end"/>
                </w:r>
              </w:hyperlink>
            </w:p>
            <w:p w14:paraId="3A8F6222" w14:textId="5E1A79DC"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56" w:history="1">
                <w:r w:rsidRPr="001C4BFF">
                  <w:rPr>
                    <w:rStyle w:val="Hyperlink"/>
                    <w:noProof/>
                  </w:rPr>
                  <w:t>How to Import PeakView Devices</w:t>
                </w:r>
                <w:r>
                  <w:rPr>
                    <w:noProof/>
                    <w:webHidden/>
                  </w:rPr>
                  <w:tab/>
                </w:r>
                <w:r>
                  <w:rPr>
                    <w:noProof/>
                    <w:webHidden/>
                  </w:rPr>
                  <w:fldChar w:fldCharType="begin"/>
                </w:r>
                <w:r>
                  <w:rPr>
                    <w:noProof/>
                    <w:webHidden/>
                  </w:rPr>
                  <w:instrText xml:space="preserve"> PAGEREF _Toc178164256 \h </w:instrText>
                </w:r>
                <w:r>
                  <w:rPr>
                    <w:noProof/>
                    <w:webHidden/>
                  </w:rPr>
                </w:r>
                <w:r>
                  <w:rPr>
                    <w:noProof/>
                    <w:webHidden/>
                  </w:rPr>
                  <w:fldChar w:fldCharType="separate"/>
                </w:r>
                <w:r w:rsidR="00385271">
                  <w:rPr>
                    <w:noProof/>
                    <w:webHidden/>
                  </w:rPr>
                  <w:t>5</w:t>
                </w:r>
                <w:r>
                  <w:rPr>
                    <w:noProof/>
                    <w:webHidden/>
                  </w:rPr>
                  <w:fldChar w:fldCharType="end"/>
                </w:r>
              </w:hyperlink>
            </w:p>
            <w:p w14:paraId="29B481ED" w14:textId="00F80A38"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57" w:history="1">
                <w:r w:rsidRPr="001C4BFF">
                  <w:rPr>
                    <w:rStyle w:val="Hyperlink"/>
                    <w:noProof/>
                  </w:rPr>
                  <w:t>PeakView Vs. Ideal Performance Differences</w:t>
                </w:r>
                <w:r>
                  <w:rPr>
                    <w:noProof/>
                    <w:webHidden/>
                  </w:rPr>
                  <w:tab/>
                </w:r>
                <w:r>
                  <w:rPr>
                    <w:noProof/>
                    <w:webHidden/>
                  </w:rPr>
                  <w:fldChar w:fldCharType="begin"/>
                </w:r>
                <w:r>
                  <w:rPr>
                    <w:noProof/>
                    <w:webHidden/>
                  </w:rPr>
                  <w:instrText xml:space="preserve"> PAGEREF _Toc178164257 \h </w:instrText>
                </w:r>
                <w:r>
                  <w:rPr>
                    <w:noProof/>
                    <w:webHidden/>
                  </w:rPr>
                </w:r>
                <w:r>
                  <w:rPr>
                    <w:noProof/>
                    <w:webHidden/>
                  </w:rPr>
                  <w:fldChar w:fldCharType="separate"/>
                </w:r>
                <w:r w:rsidR="00385271">
                  <w:rPr>
                    <w:noProof/>
                    <w:webHidden/>
                  </w:rPr>
                  <w:t>5</w:t>
                </w:r>
                <w:r>
                  <w:rPr>
                    <w:noProof/>
                    <w:webHidden/>
                  </w:rPr>
                  <w:fldChar w:fldCharType="end"/>
                </w:r>
              </w:hyperlink>
            </w:p>
            <w:p w14:paraId="0CE93732" w14:textId="68AF9E00"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58" w:history="1">
                <w:r w:rsidRPr="001C4BFF">
                  <w:rPr>
                    <w:rStyle w:val="Hyperlink"/>
                    <w:noProof/>
                  </w:rPr>
                  <w:t>How to LVS PeakView Devices</w:t>
                </w:r>
                <w:r>
                  <w:rPr>
                    <w:noProof/>
                    <w:webHidden/>
                  </w:rPr>
                  <w:tab/>
                </w:r>
                <w:r>
                  <w:rPr>
                    <w:noProof/>
                    <w:webHidden/>
                  </w:rPr>
                  <w:fldChar w:fldCharType="begin"/>
                </w:r>
                <w:r>
                  <w:rPr>
                    <w:noProof/>
                    <w:webHidden/>
                  </w:rPr>
                  <w:instrText xml:space="preserve"> PAGEREF _Toc178164258 \h </w:instrText>
                </w:r>
                <w:r>
                  <w:rPr>
                    <w:noProof/>
                    <w:webHidden/>
                  </w:rPr>
                </w:r>
                <w:r>
                  <w:rPr>
                    <w:noProof/>
                    <w:webHidden/>
                  </w:rPr>
                  <w:fldChar w:fldCharType="separate"/>
                </w:r>
                <w:r w:rsidR="00385271">
                  <w:rPr>
                    <w:noProof/>
                    <w:webHidden/>
                  </w:rPr>
                  <w:t>5</w:t>
                </w:r>
                <w:r>
                  <w:rPr>
                    <w:noProof/>
                    <w:webHidden/>
                  </w:rPr>
                  <w:fldChar w:fldCharType="end"/>
                </w:r>
              </w:hyperlink>
            </w:p>
            <w:p w14:paraId="69F72153" w14:textId="12FB8841" w:rsidR="00AC3186" w:rsidRDefault="00AC3186">
              <w:pPr>
                <w:pStyle w:val="TOC1"/>
                <w:rPr>
                  <w:rFonts w:asciiTheme="minorHAnsi" w:eastAsiaTheme="minorEastAsia" w:hAnsiTheme="minorHAnsi" w:cstheme="minorBidi"/>
                  <w:noProof/>
                  <w:kern w:val="2"/>
                  <w14:ligatures w14:val="standardContextual"/>
                </w:rPr>
              </w:pPr>
              <w:hyperlink w:anchor="_Toc178164259" w:history="1">
                <w:r w:rsidRPr="001C4BFF">
                  <w:rPr>
                    <w:rStyle w:val="Hyperlink"/>
                    <w:noProof/>
                  </w:rPr>
                  <w:t>Layout Tips</w:t>
                </w:r>
                <w:r>
                  <w:rPr>
                    <w:noProof/>
                    <w:webHidden/>
                  </w:rPr>
                  <w:tab/>
                </w:r>
                <w:r>
                  <w:rPr>
                    <w:noProof/>
                    <w:webHidden/>
                  </w:rPr>
                  <w:fldChar w:fldCharType="begin"/>
                </w:r>
                <w:r>
                  <w:rPr>
                    <w:noProof/>
                    <w:webHidden/>
                  </w:rPr>
                  <w:instrText xml:space="preserve"> PAGEREF _Toc178164259 \h </w:instrText>
                </w:r>
                <w:r>
                  <w:rPr>
                    <w:noProof/>
                    <w:webHidden/>
                  </w:rPr>
                </w:r>
                <w:r>
                  <w:rPr>
                    <w:noProof/>
                    <w:webHidden/>
                  </w:rPr>
                  <w:fldChar w:fldCharType="separate"/>
                </w:r>
                <w:r w:rsidR="00385271">
                  <w:rPr>
                    <w:noProof/>
                    <w:webHidden/>
                  </w:rPr>
                  <w:t>6</w:t>
                </w:r>
                <w:r>
                  <w:rPr>
                    <w:noProof/>
                    <w:webHidden/>
                  </w:rPr>
                  <w:fldChar w:fldCharType="end"/>
                </w:r>
              </w:hyperlink>
            </w:p>
            <w:p w14:paraId="48C654C7" w14:textId="5B3369E5"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0" w:history="1">
                <w:r w:rsidRPr="001C4BFF">
                  <w:rPr>
                    <w:rStyle w:val="Hyperlink"/>
                    <w:noProof/>
                  </w:rPr>
                  <w:t>Modify RF FET Pcells</w:t>
                </w:r>
                <w:r>
                  <w:rPr>
                    <w:noProof/>
                    <w:webHidden/>
                  </w:rPr>
                  <w:tab/>
                </w:r>
                <w:r>
                  <w:rPr>
                    <w:noProof/>
                    <w:webHidden/>
                  </w:rPr>
                  <w:fldChar w:fldCharType="begin"/>
                </w:r>
                <w:r>
                  <w:rPr>
                    <w:noProof/>
                    <w:webHidden/>
                  </w:rPr>
                  <w:instrText xml:space="preserve"> PAGEREF _Toc178164260 \h </w:instrText>
                </w:r>
                <w:r>
                  <w:rPr>
                    <w:noProof/>
                    <w:webHidden/>
                  </w:rPr>
                </w:r>
                <w:r>
                  <w:rPr>
                    <w:noProof/>
                    <w:webHidden/>
                  </w:rPr>
                  <w:fldChar w:fldCharType="separate"/>
                </w:r>
                <w:r w:rsidR="00385271">
                  <w:rPr>
                    <w:noProof/>
                    <w:webHidden/>
                  </w:rPr>
                  <w:t>6</w:t>
                </w:r>
                <w:r>
                  <w:rPr>
                    <w:noProof/>
                    <w:webHidden/>
                  </w:rPr>
                  <w:fldChar w:fldCharType="end"/>
                </w:r>
              </w:hyperlink>
            </w:p>
            <w:p w14:paraId="7BAF3825" w14:textId="64DF18C5"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1" w:history="1">
                <w:r w:rsidRPr="001C4BFF">
                  <w:rPr>
                    <w:rStyle w:val="Hyperlink"/>
                    <w:noProof/>
                  </w:rPr>
                  <w:t>Layout Suggestions</w:t>
                </w:r>
                <w:r>
                  <w:rPr>
                    <w:noProof/>
                    <w:webHidden/>
                  </w:rPr>
                  <w:tab/>
                </w:r>
                <w:r>
                  <w:rPr>
                    <w:noProof/>
                    <w:webHidden/>
                  </w:rPr>
                  <w:fldChar w:fldCharType="begin"/>
                </w:r>
                <w:r>
                  <w:rPr>
                    <w:noProof/>
                    <w:webHidden/>
                  </w:rPr>
                  <w:instrText xml:space="preserve"> PAGEREF _Toc178164261 \h </w:instrText>
                </w:r>
                <w:r>
                  <w:rPr>
                    <w:noProof/>
                    <w:webHidden/>
                  </w:rPr>
                </w:r>
                <w:r>
                  <w:rPr>
                    <w:noProof/>
                    <w:webHidden/>
                  </w:rPr>
                  <w:fldChar w:fldCharType="separate"/>
                </w:r>
                <w:r w:rsidR="00385271">
                  <w:rPr>
                    <w:noProof/>
                    <w:webHidden/>
                  </w:rPr>
                  <w:t>6</w:t>
                </w:r>
                <w:r>
                  <w:rPr>
                    <w:noProof/>
                    <w:webHidden/>
                  </w:rPr>
                  <w:fldChar w:fldCharType="end"/>
                </w:r>
              </w:hyperlink>
            </w:p>
            <w:p w14:paraId="0C09EC30" w14:textId="189E675B" w:rsidR="00AC3186" w:rsidRDefault="00AC3186">
              <w:pPr>
                <w:pStyle w:val="TOC1"/>
                <w:rPr>
                  <w:rFonts w:asciiTheme="minorHAnsi" w:eastAsiaTheme="minorEastAsia" w:hAnsiTheme="minorHAnsi" w:cstheme="minorBidi"/>
                  <w:noProof/>
                  <w:kern w:val="2"/>
                  <w14:ligatures w14:val="standardContextual"/>
                </w:rPr>
              </w:pPr>
              <w:hyperlink w:anchor="_Toc178164262" w:history="1">
                <w:r w:rsidRPr="001C4BFF">
                  <w:rPr>
                    <w:rStyle w:val="Hyperlink"/>
                    <w:noProof/>
                  </w:rPr>
                  <w:t>Top Level</w:t>
                </w:r>
                <w:r>
                  <w:rPr>
                    <w:noProof/>
                    <w:webHidden/>
                  </w:rPr>
                  <w:tab/>
                </w:r>
                <w:r>
                  <w:rPr>
                    <w:noProof/>
                    <w:webHidden/>
                  </w:rPr>
                  <w:fldChar w:fldCharType="begin"/>
                </w:r>
                <w:r>
                  <w:rPr>
                    <w:noProof/>
                    <w:webHidden/>
                  </w:rPr>
                  <w:instrText xml:space="preserve"> PAGEREF _Toc178164262 \h </w:instrText>
                </w:r>
                <w:r>
                  <w:rPr>
                    <w:noProof/>
                    <w:webHidden/>
                  </w:rPr>
                </w:r>
                <w:r>
                  <w:rPr>
                    <w:noProof/>
                    <w:webHidden/>
                  </w:rPr>
                  <w:fldChar w:fldCharType="separate"/>
                </w:r>
                <w:r w:rsidR="00385271">
                  <w:rPr>
                    <w:noProof/>
                    <w:webHidden/>
                  </w:rPr>
                  <w:t>6</w:t>
                </w:r>
                <w:r>
                  <w:rPr>
                    <w:noProof/>
                    <w:webHidden/>
                  </w:rPr>
                  <w:fldChar w:fldCharType="end"/>
                </w:r>
              </w:hyperlink>
            </w:p>
            <w:p w14:paraId="73B6B3F1" w14:textId="7B481D4B"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3" w:history="1">
                <w:r w:rsidRPr="001C4BFF">
                  <w:rPr>
                    <w:rStyle w:val="Hyperlink"/>
                    <w:noProof/>
                  </w:rPr>
                  <w:t>chipbreak</w:t>
                </w:r>
                <w:r>
                  <w:rPr>
                    <w:noProof/>
                    <w:webHidden/>
                  </w:rPr>
                  <w:tab/>
                </w:r>
                <w:r>
                  <w:rPr>
                    <w:noProof/>
                    <w:webHidden/>
                  </w:rPr>
                  <w:fldChar w:fldCharType="begin"/>
                </w:r>
                <w:r>
                  <w:rPr>
                    <w:noProof/>
                    <w:webHidden/>
                  </w:rPr>
                  <w:instrText xml:space="preserve"> PAGEREF _Toc178164263 \h </w:instrText>
                </w:r>
                <w:r>
                  <w:rPr>
                    <w:noProof/>
                    <w:webHidden/>
                  </w:rPr>
                </w:r>
                <w:r>
                  <w:rPr>
                    <w:noProof/>
                    <w:webHidden/>
                  </w:rPr>
                  <w:fldChar w:fldCharType="separate"/>
                </w:r>
                <w:r w:rsidR="00385271">
                  <w:rPr>
                    <w:noProof/>
                    <w:webHidden/>
                  </w:rPr>
                  <w:t>6</w:t>
                </w:r>
                <w:r>
                  <w:rPr>
                    <w:noProof/>
                    <w:webHidden/>
                  </w:rPr>
                  <w:fldChar w:fldCharType="end"/>
                </w:r>
              </w:hyperlink>
            </w:p>
            <w:p w14:paraId="432221D5" w14:textId="362D7088"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4" w:history="1">
                <w:r w:rsidRPr="001C4BFF">
                  <w:rPr>
                    <w:rStyle w:val="Hyperlink"/>
                    <w:noProof/>
                  </w:rPr>
                  <w:t>FILLGEN</w:t>
                </w:r>
                <w:r>
                  <w:rPr>
                    <w:noProof/>
                    <w:webHidden/>
                  </w:rPr>
                  <w:tab/>
                </w:r>
                <w:r>
                  <w:rPr>
                    <w:noProof/>
                    <w:webHidden/>
                  </w:rPr>
                  <w:fldChar w:fldCharType="begin"/>
                </w:r>
                <w:r>
                  <w:rPr>
                    <w:noProof/>
                    <w:webHidden/>
                  </w:rPr>
                  <w:instrText xml:space="preserve"> PAGEREF _Toc178164264 \h </w:instrText>
                </w:r>
                <w:r>
                  <w:rPr>
                    <w:noProof/>
                    <w:webHidden/>
                  </w:rPr>
                </w:r>
                <w:r>
                  <w:rPr>
                    <w:noProof/>
                    <w:webHidden/>
                  </w:rPr>
                  <w:fldChar w:fldCharType="separate"/>
                </w:r>
                <w:r w:rsidR="00385271">
                  <w:rPr>
                    <w:noProof/>
                    <w:webHidden/>
                  </w:rPr>
                  <w:t>6</w:t>
                </w:r>
                <w:r>
                  <w:rPr>
                    <w:noProof/>
                    <w:webHidden/>
                  </w:rPr>
                  <w:fldChar w:fldCharType="end"/>
                </w:r>
              </w:hyperlink>
            </w:p>
            <w:p w14:paraId="0F78B6D5" w14:textId="0764E2CD" w:rsidR="00AC3186" w:rsidRDefault="00AC3186">
              <w:pPr>
                <w:pStyle w:val="TOC1"/>
                <w:rPr>
                  <w:rFonts w:asciiTheme="minorHAnsi" w:eastAsiaTheme="minorEastAsia" w:hAnsiTheme="minorHAnsi" w:cstheme="minorBidi"/>
                  <w:noProof/>
                  <w:kern w:val="2"/>
                  <w14:ligatures w14:val="standardContextual"/>
                </w:rPr>
              </w:pPr>
              <w:hyperlink w:anchor="_Toc178164265" w:history="1">
                <w:r w:rsidRPr="001C4BFF">
                  <w:rPr>
                    <w:rStyle w:val="Hyperlink"/>
                    <w:noProof/>
                  </w:rPr>
                  <w:t>Other Tips, Tricks, &amp; General Annoyances</w:t>
                </w:r>
                <w:r>
                  <w:rPr>
                    <w:noProof/>
                    <w:webHidden/>
                  </w:rPr>
                  <w:tab/>
                </w:r>
                <w:r>
                  <w:rPr>
                    <w:noProof/>
                    <w:webHidden/>
                  </w:rPr>
                  <w:fldChar w:fldCharType="begin"/>
                </w:r>
                <w:r>
                  <w:rPr>
                    <w:noProof/>
                    <w:webHidden/>
                  </w:rPr>
                  <w:instrText xml:space="preserve"> PAGEREF _Toc178164265 \h </w:instrText>
                </w:r>
                <w:r>
                  <w:rPr>
                    <w:noProof/>
                    <w:webHidden/>
                  </w:rPr>
                </w:r>
                <w:r>
                  <w:rPr>
                    <w:noProof/>
                    <w:webHidden/>
                  </w:rPr>
                  <w:fldChar w:fldCharType="separate"/>
                </w:r>
                <w:r w:rsidR="00385271">
                  <w:rPr>
                    <w:noProof/>
                    <w:webHidden/>
                  </w:rPr>
                  <w:t>7</w:t>
                </w:r>
                <w:r>
                  <w:rPr>
                    <w:noProof/>
                    <w:webHidden/>
                  </w:rPr>
                  <w:fldChar w:fldCharType="end"/>
                </w:r>
              </w:hyperlink>
            </w:p>
            <w:p w14:paraId="250AC3AD" w14:textId="509587B8"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6" w:history="1">
                <w:r w:rsidRPr="001C4BFF">
                  <w:rPr>
                    <w:rStyle w:val="Hyperlink"/>
                    <w:noProof/>
                  </w:rPr>
                  <w:t>Running PEX</w:t>
                </w:r>
                <w:r>
                  <w:rPr>
                    <w:noProof/>
                    <w:webHidden/>
                  </w:rPr>
                  <w:tab/>
                </w:r>
                <w:r>
                  <w:rPr>
                    <w:noProof/>
                    <w:webHidden/>
                  </w:rPr>
                  <w:fldChar w:fldCharType="begin"/>
                </w:r>
                <w:r>
                  <w:rPr>
                    <w:noProof/>
                    <w:webHidden/>
                  </w:rPr>
                  <w:instrText xml:space="preserve"> PAGEREF _Toc178164266 \h </w:instrText>
                </w:r>
                <w:r>
                  <w:rPr>
                    <w:noProof/>
                    <w:webHidden/>
                  </w:rPr>
                </w:r>
                <w:r>
                  <w:rPr>
                    <w:noProof/>
                    <w:webHidden/>
                  </w:rPr>
                  <w:fldChar w:fldCharType="separate"/>
                </w:r>
                <w:r w:rsidR="00385271">
                  <w:rPr>
                    <w:noProof/>
                    <w:webHidden/>
                  </w:rPr>
                  <w:t>7</w:t>
                </w:r>
                <w:r>
                  <w:rPr>
                    <w:noProof/>
                    <w:webHidden/>
                  </w:rPr>
                  <w:fldChar w:fldCharType="end"/>
                </w:r>
              </w:hyperlink>
            </w:p>
            <w:p w14:paraId="29018377" w14:textId="5D3AD75F"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7" w:history="1">
                <w:r w:rsidRPr="001C4BFF">
                  <w:rPr>
                    <w:rStyle w:val="Hyperlink"/>
                    <w:noProof/>
                  </w:rPr>
                  <w:t>Exporting Design</w:t>
                </w:r>
                <w:r>
                  <w:rPr>
                    <w:noProof/>
                    <w:webHidden/>
                  </w:rPr>
                  <w:tab/>
                </w:r>
                <w:r>
                  <w:rPr>
                    <w:noProof/>
                    <w:webHidden/>
                  </w:rPr>
                  <w:fldChar w:fldCharType="begin"/>
                </w:r>
                <w:r>
                  <w:rPr>
                    <w:noProof/>
                    <w:webHidden/>
                  </w:rPr>
                  <w:instrText xml:space="preserve"> PAGEREF _Toc178164267 \h </w:instrText>
                </w:r>
                <w:r>
                  <w:rPr>
                    <w:noProof/>
                    <w:webHidden/>
                  </w:rPr>
                </w:r>
                <w:r>
                  <w:rPr>
                    <w:noProof/>
                    <w:webHidden/>
                  </w:rPr>
                  <w:fldChar w:fldCharType="separate"/>
                </w:r>
                <w:r w:rsidR="00385271">
                  <w:rPr>
                    <w:noProof/>
                    <w:webHidden/>
                  </w:rPr>
                  <w:t>7</w:t>
                </w:r>
                <w:r>
                  <w:rPr>
                    <w:noProof/>
                    <w:webHidden/>
                  </w:rPr>
                  <w:fldChar w:fldCharType="end"/>
                </w:r>
              </w:hyperlink>
            </w:p>
            <w:p w14:paraId="3A1D27E0" w14:textId="09C95157" w:rsidR="00AC3186" w:rsidRDefault="00AC3186">
              <w:pPr>
                <w:pStyle w:val="TOC2"/>
                <w:tabs>
                  <w:tab w:val="right" w:leader="dot" w:pos="10790"/>
                </w:tabs>
                <w:rPr>
                  <w:rFonts w:asciiTheme="minorHAnsi" w:eastAsiaTheme="minorEastAsia" w:hAnsiTheme="minorHAnsi" w:cstheme="minorBidi"/>
                  <w:noProof/>
                  <w:kern w:val="2"/>
                  <w14:ligatures w14:val="standardContextual"/>
                </w:rPr>
              </w:pPr>
              <w:hyperlink w:anchor="_Toc178164268" w:history="1">
                <w:r w:rsidRPr="001C4BFF">
                  <w:rPr>
                    <w:rStyle w:val="Hyperlink"/>
                    <w:noProof/>
                  </w:rPr>
                  <w:t>DRC Licensing Issue</w:t>
                </w:r>
                <w:r>
                  <w:rPr>
                    <w:noProof/>
                    <w:webHidden/>
                  </w:rPr>
                  <w:tab/>
                </w:r>
                <w:r>
                  <w:rPr>
                    <w:noProof/>
                    <w:webHidden/>
                  </w:rPr>
                  <w:fldChar w:fldCharType="begin"/>
                </w:r>
                <w:r>
                  <w:rPr>
                    <w:noProof/>
                    <w:webHidden/>
                  </w:rPr>
                  <w:instrText xml:space="preserve"> PAGEREF _Toc178164268 \h </w:instrText>
                </w:r>
                <w:r>
                  <w:rPr>
                    <w:noProof/>
                    <w:webHidden/>
                  </w:rPr>
                </w:r>
                <w:r>
                  <w:rPr>
                    <w:noProof/>
                    <w:webHidden/>
                  </w:rPr>
                  <w:fldChar w:fldCharType="separate"/>
                </w:r>
                <w:r w:rsidR="00385271">
                  <w:rPr>
                    <w:noProof/>
                    <w:webHidden/>
                  </w:rPr>
                  <w:t>7</w:t>
                </w:r>
                <w:r>
                  <w:rPr>
                    <w:noProof/>
                    <w:webHidden/>
                  </w:rPr>
                  <w:fldChar w:fldCharType="end"/>
                </w:r>
              </w:hyperlink>
            </w:p>
            <w:p w14:paraId="1512AC51" w14:textId="0B8F8655" w:rsidR="004977E4" w:rsidRDefault="007176FE" w:rsidP="00542FA1">
              <w:pPr>
                <w:pStyle w:val="TOC1"/>
                <w:rPr>
                  <w:u w:val="single"/>
                </w:rPr>
              </w:pPr>
              <w:r>
                <w:rPr>
                  <w:noProof/>
                </w:rPr>
                <w:fldChar w:fldCharType="end"/>
              </w:r>
            </w:p>
          </w:sdtContent>
        </w:sdt>
      </w:sdtContent>
    </w:sdt>
    <w:p w14:paraId="546D4D0B" w14:textId="1FF3B408" w:rsidR="00CB1A52" w:rsidRDefault="00542FA1" w:rsidP="00D332FF">
      <w:r>
        <w:br w:type="page"/>
      </w:r>
    </w:p>
    <w:p w14:paraId="6E68C838" w14:textId="5AFD0B06" w:rsidR="007176FE" w:rsidRDefault="007E7CDA" w:rsidP="006F071C">
      <w:pPr>
        <w:pStyle w:val="Heading1"/>
      </w:pPr>
      <w:bookmarkStart w:id="1" w:name="_Toc178164247"/>
      <w:r>
        <w:lastRenderedPageBreak/>
        <w:t>Welcome to the PDK</w:t>
      </w:r>
      <w:bookmarkEnd w:id="1"/>
    </w:p>
    <w:p w14:paraId="5233686C" w14:textId="46E71EC8" w:rsidR="007E7CDA" w:rsidRDefault="007176FE" w:rsidP="007176FE">
      <w:pPr>
        <w:rPr>
          <w:i/>
          <w:iCs/>
        </w:rPr>
      </w:pPr>
      <w:r w:rsidRPr="00E3609D">
        <w:rPr>
          <w:b/>
          <w:bCs/>
          <w:i/>
          <w:iCs/>
        </w:rPr>
        <w:t>Note:</w:t>
      </w:r>
      <w:r w:rsidRPr="00E3609D">
        <w:rPr>
          <w:i/>
          <w:iCs/>
        </w:rPr>
        <w:t xml:space="preserve"> Some file locations may not be general enough to be directly applicable to your design, so be sure to keep your working directory in mind. Also know that some file locations or file structures may have changed since this document was first made.</w:t>
      </w:r>
    </w:p>
    <w:p w14:paraId="58108B16" w14:textId="01502806" w:rsidR="00FE5BE9" w:rsidRDefault="00FE5BE9" w:rsidP="007176FE">
      <w:r>
        <w:t>First, the basics</w:t>
      </w:r>
      <w:r w:rsidR="0069369F">
        <w:t xml:space="preserve">. </w:t>
      </w:r>
      <w:r>
        <w:t>The “FD” portion of “FDX” stands for “</w:t>
      </w:r>
      <w:proofErr w:type="gramStart"/>
      <w:r>
        <w:t>fully-depleted</w:t>
      </w:r>
      <w:proofErr w:type="gramEnd"/>
      <w:r>
        <w:t>.” GF22FDX is a Fully-Depleted Silicon-on-Insulator (SoI) technology. This refers to the ability of the transistor channel to be fully depleted of carriers</w:t>
      </w:r>
      <w:r w:rsidR="0069369F">
        <w:t>. Compared to traditional technologies, FD-S</w:t>
      </w:r>
      <w:r w:rsidR="00A74A90">
        <w:t>o</w:t>
      </w:r>
      <w:r w:rsidR="0069369F">
        <w:t>I enables much better transistor characteristics</w:t>
      </w:r>
      <w:r w:rsidR="00A74A90">
        <w:t xml:space="preserve"> such as lower parasitic capacitance and lower leakage current. FD-SoI also allows for forward body biasing (FBB) and reverse body biasing (RBB) for precise control over transistor threshold voltages and related performance metrics.</w:t>
      </w:r>
      <w:r w:rsidR="0069369F">
        <w:t xml:space="preserve"> Refer to the figure below for further detail:</w:t>
      </w:r>
    </w:p>
    <w:p w14:paraId="599E59F7" w14:textId="175B50C2" w:rsidR="0069369F" w:rsidRDefault="0069369F" w:rsidP="0069369F">
      <w:pPr>
        <w:jc w:val="center"/>
      </w:pPr>
      <w:r w:rsidRPr="0069369F">
        <w:drawing>
          <wp:inline distT="0" distB="0" distL="0" distR="0" wp14:anchorId="1A615425" wp14:editId="1E3B195B">
            <wp:extent cx="3013788" cy="1697990"/>
            <wp:effectExtent l="19050" t="19050" r="15240" b="16510"/>
            <wp:docPr id="1274578791"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8791" name="Picture 7">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r="49294"/>
                    <a:stretch/>
                  </pic:blipFill>
                  <pic:spPr bwMode="auto">
                    <a:xfrm>
                      <a:off x="0" y="0"/>
                      <a:ext cx="3013788" cy="16979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br/>
        <w:t>Figure: Bulk Vs. FD-SoI Technologies</w:t>
      </w:r>
    </w:p>
    <w:p w14:paraId="2F460BD2" w14:textId="2A8CC87E" w:rsidR="0069369F" w:rsidRPr="00FE5BE9" w:rsidRDefault="00A74A90" w:rsidP="00A74A90">
      <w:r>
        <w:t>Now let’s get into some of the specifics about our setup in this PDK.</w:t>
      </w:r>
    </w:p>
    <w:p w14:paraId="6C0BE6A3" w14:textId="2F65C51A" w:rsidR="007176FE" w:rsidRDefault="007E7CDA" w:rsidP="007E7CDA">
      <w:pPr>
        <w:pStyle w:val="Heading2"/>
      </w:pPr>
      <w:bookmarkStart w:id="2" w:name="_Toc178164248"/>
      <w:r>
        <w:t>Metal Stack Version</w:t>
      </w:r>
      <w:bookmarkEnd w:id="2"/>
    </w:p>
    <w:p w14:paraId="22A486AF" w14:textId="2260470E" w:rsidR="007E7CDA" w:rsidRDefault="00A74A90" w:rsidP="007E7CDA">
      <w:r>
        <w:t xml:space="preserve">There are a lot of available metal stacks that you can use but currently the University Partnership Program (UPP) only allows for two of them to be </w:t>
      </w:r>
      <w:proofErr w:type="spellStart"/>
      <w:r>
        <w:t>tapedout</w:t>
      </w:r>
      <w:proofErr w:type="spellEnd"/>
      <w:r>
        <w:t>: Metal Stack 11 (MS 11) &amp; Metal Stack 19 (MS 19).</w:t>
      </w:r>
    </w:p>
    <w:p w14:paraId="31C6A7B2" w14:textId="3A0D72F4" w:rsidR="00A74A90" w:rsidRDefault="00A74A90" w:rsidP="00A74A90">
      <w:pPr>
        <w:pStyle w:val="ListParagraph"/>
        <w:numPr>
          <w:ilvl w:val="0"/>
          <w:numId w:val="18"/>
        </w:numPr>
        <w:tabs>
          <w:tab w:val="left" w:pos="2340"/>
        </w:tabs>
      </w:pPr>
      <w:r>
        <w:t>Metal Stack 11:</w:t>
      </w:r>
      <w:proofErr w:type="gramStart"/>
      <w:r>
        <w:tab/>
        <w:t xml:space="preserve">  9</w:t>
      </w:r>
      <w:proofErr w:type="gramEnd"/>
      <w:r>
        <w:t>M_2Mx_5Cx_1Jx_1Ox_LB</w:t>
      </w:r>
    </w:p>
    <w:p w14:paraId="78827EE5" w14:textId="35A41D2C" w:rsidR="00A74A90" w:rsidRDefault="00A74A90" w:rsidP="00A74A90">
      <w:pPr>
        <w:pStyle w:val="ListParagraph"/>
        <w:numPr>
          <w:ilvl w:val="0"/>
          <w:numId w:val="18"/>
        </w:numPr>
        <w:tabs>
          <w:tab w:val="left" w:pos="2340"/>
        </w:tabs>
      </w:pPr>
      <w:r>
        <w:t>Metal Stack 19:</w:t>
      </w:r>
      <w:r>
        <w:tab/>
        <w:t>10M_2Mx_5Cx_1Jx_2Qx_LB</w:t>
      </w:r>
    </w:p>
    <w:p w14:paraId="5415AA9B" w14:textId="3F440F89" w:rsidR="00A74A90" w:rsidRDefault="00A74A90" w:rsidP="00A74A90">
      <w:pPr>
        <w:tabs>
          <w:tab w:val="left" w:pos="2340"/>
        </w:tabs>
      </w:pPr>
      <w:r>
        <w:t>Metal Stack 19 has an additional metal layer but seems to lose some of the cmos22fdsoi_rf components (specifically the inductors). So, if you plan to use rf components, I recommend using Metal Stack 11.</w:t>
      </w:r>
    </w:p>
    <w:p w14:paraId="689DB84A" w14:textId="63B9FF24" w:rsidR="007E7CDA" w:rsidRDefault="007E7CDA" w:rsidP="007E7CDA">
      <w:pPr>
        <w:pStyle w:val="Heading2"/>
      </w:pPr>
      <w:bookmarkStart w:id="3" w:name="_Toc178164249"/>
      <w:r>
        <w:t>EXT Vs. Plus</w:t>
      </w:r>
      <w:bookmarkEnd w:id="3"/>
    </w:p>
    <w:p w14:paraId="2FE762A0" w14:textId="19AC97A5" w:rsidR="007E7CDA" w:rsidRDefault="00A74A90" w:rsidP="007E7CDA">
      <w:r>
        <w:t xml:space="preserve">The next thing to consider when setting up your PDK is the choice between EXT &amp; Plus. Plus is technically the most up to date version of the PDK while EXT has a focus on “automotive” applications. </w:t>
      </w:r>
      <w:r w:rsidR="00C167F3">
        <w:t xml:space="preserve">While plus is more up to date, I recommend using the extended (EXT) version of the PDK as this will give you access to PeakView. If you don’t think you’ll use PeakView then it is probably fine to use Plus. Note that my experience is in using EXT and this document will assume that you </w:t>
      </w:r>
      <w:proofErr w:type="gramStart"/>
      <w:r w:rsidR="00C167F3">
        <w:t>using</w:t>
      </w:r>
      <w:proofErr w:type="gramEnd"/>
      <w:r w:rsidR="00C167F3">
        <w:t xml:space="preserve"> EXT for the remainder of the discussion.</w:t>
      </w:r>
    </w:p>
    <w:p w14:paraId="78B75EC4" w14:textId="0775A37A" w:rsidR="007E7CDA" w:rsidRDefault="007E7CDA" w:rsidP="007E7CDA">
      <w:pPr>
        <w:pStyle w:val="Heading2"/>
      </w:pPr>
      <w:bookmarkStart w:id="4" w:name="_Toc178164250"/>
      <w:r>
        <w:t>PeakView &amp; RF</w:t>
      </w:r>
      <w:bookmarkEnd w:id="4"/>
    </w:p>
    <w:p w14:paraId="425708C0" w14:textId="70A8CD4F" w:rsidR="00C167F3" w:rsidRPr="00C167F3" w:rsidRDefault="00C167F3" w:rsidP="00C167F3">
      <w:r>
        <w:t>As previously mentioned, PeakView is only available in the EXT version of the PDK. GF has technically dropped support for PeakView at the time of writing this document so you will likely not be able to get this for the Plus version of the PDK. PeakView will allow you to simply design inductors and transformers for use in this PDK. More details on the use of this software will be discussed in a PeakView section.</w:t>
      </w:r>
    </w:p>
    <w:p w14:paraId="127F5996" w14:textId="72FC368A" w:rsidR="00542FA1" w:rsidRDefault="007E7CDA" w:rsidP="00542FA1">
      <w:pPr>
        <w:pStyle w:val="Heading1"/>
      </w:pPr>
      <w:bookmarkStart w:id="5" w:name="_Toc178164251"/>
      <w:r>
        <w:lastRenderedPageBreak/>
        <w:t>Useful Locations</w:t>
      </w:r>
      <w:bookmarkEnd w:id="5"/>
    </w:p>
    <w:p w14:paraId="39A4B397" w14:textId="637DD934" w:rsidR="00346487" w:rsidRDefault="00346487" w:rsidP="007E7CDA">
      <w:r>
        <w:t xml:space="preserve">While rarely used, the first thing you should get access to </w:t>
      </w:r>
      <w:proofErr w:type="gramStart"/>
      <w:r>
        <w:t>is</w:t>
      </w:r>
      <w:proofErr w:type="gramEnd"/>
      <w:r>
        <w:t xml:space="preserve"> the Global Foundries Portal.</w:t>
      </w:r>
      <w:r w:rsidR="006A7D95">
        <w:t xml:space="preserve"> For me, this was done by emailing our GF point of contact (</w:t>
      </w:r>
      <w:hyperlink r:id="rId14" w:history="1">
        <w:r w:rsidR="006A7D95" w:rsidRPr="00BF704F">
          <w:rPr>
            <w:rStyle w:val="Hyperlink"/>
          </w:rPr>
          <w:t>vikas.vijayakumar@gf.com</w:t>
        </w:r>
      </w:hyperlink>
      <w:r w:rsidR="006A7D95">
        <w:t xml:space="preserve">) and requesting access. This site houses a lot of </w:t>
      </w:r>
      <w:proofErr w:type="gramStart"/>
      <w:r w:rsidR="006A7D95">
        <w:t>documentation</w:t>
      </w:r>
      <w:proofErr w:type="gramEnd"/>
      <w:r w:rsidR="006A7D95">
        <w:t xml:space="preserve"> but I think the most relevant documentation is still found on our servers.</w:t>
      </w:r>
    </w:p>
    <w:p w14:paraId="3FAC9A92" w14:textId="2D413540" w:rsidR="00542FA1" w:rsidRDefault="00C167F3" w:rsidP="007E7CDA">
      <w:r>
        <w:t xml:space="preserve">There are two general locations you should know about for </w:t>
      </w:r>
      <w:proofErr w:type="gramStart"/>
      <w:r>
        <w:t>all of</w:t>
      </w:r>
      <w:proofErr w:type="gramEnd"/>
      <w:r>
        <w:t xml:space="preserve"> the PDK technology:</w:t>
      </w:r>
    </w:p>
    <w:p w14:paraId="7209F4E8" w14:textId="1D6EB671" w:rsidR="00C167F3" w:rsidRDefault="00C167F3" w:rsidP="00C167F3">
      <w:pPr>
        <w:pStyle w:val="ListParagraph"/>
        <w:numPr>
          <w:ilvl w:val="0"/>
          <w:numId w:val="18"/>
        </w:numPr>
        <w:rPr>
          <w:b/>
          <w:bCs/>
        </w:rPr>
      </w:pPr>
      <w:r w:rsidRPr="00C167F3">
        <w:rPr>
          <w:b/>
          <w:bCs/>
        </w:rPr>
        <w:t>/</w:t>
      </w:r>
      <w:proofErr w:type="spellStart"/>
      <w:r w:rsidRPr="00C167F3">
        <w:rPr>
          <w:b/>
          <w:bCs/>
        </w:rPr>
        <w:t>afs</w:t>
      </w:r>
      <w:proofErr w:type="spellEnd"/>
      <w:r w:rsidRPr="00C167F3">
        <w:rPr>
          <w:b/>
          <w:bCs/>
        </w:rPr>
        <w:t>/eecs.umich.edu/kits</w:t>
      </w:r>
      <w:r w:rsidRPr="00C167F3">
        <w:rPr>
          <w:b/>
          <w:bCs/>
        </w:rPr>
        <w:t>/GF/22FDX/2024.09/22FDX-EXT/V1.0_4.1/</w:t>
      </w:r>
    </w:p>
    <w:p w14:paraId="2D1A294C" w14:textId="03261B73" w:rsidR="00C167F3" w:rsidRPr="00C167F3" w:rsidRDefault="00C167F3" w:rsidP="00C167F3">
      <w:pPr>
        <w:pStyle w:val="ListParagraph"/>
        <w:numPr>
          <w:ilvl w:val="1"/>
          <w:numId w:val="18"/>
        </w:numPr>
        <w:rPr>
          <w:b/>
          <w:bCs/>
        </w:rPr>
      </w:pPr>
      <w:r>
        <w:t>Location of all GF material related to this PDK</w:t>
      </w:r>
    </w:p>
    <w:p w14:paraId="25BDBBA0" w14:textId="296A8C45" w:rsidR="00C167F3" w:rsidRPr="00C167F3" w:rsidRDefault="00C167F3" w:rsidP="00C167F3">
      <w:pPr>
        <w:pStyle w:val="ListParagraph"/>
        <w:numPr>
          <w:ilvl w:val="0"/>
          <w:numId w:val="18"/>
        </w:numPr>
        <w:rPr>
          <w:b/>
          <w:bCs/>
        </w:rPr>
      </w:pPr>
      <w:r w:rsidRPr="00C167F3">
        <w:rPr>
          <w:b/>
          <w:bCs/>
        </w:rPr>
        <w:t>/</w:t>
      </w:r>
      <w:proofErr w:type="spellStart"/>
      <w:r w:rsidRPr="00C167F3">
        <w:rPr>
          <w:b/>
          <w:bCs/>
        </w:rPr>
        <w:t>afs</w:t>
      </w:r>
      <w:proofErr w:type="spellEnd"/>
      <w:r w:rsidRPr="00C167F3">
        <w:rPr>
          <w:b/>
          <w:bCs/>
        </w:rPr>
        <w:t>/eecs.umich.edu/kits/Synopsys/GF22FDX/2023.06/</w:t>
      </w:r>
    </w:p>
    <w:p w14:paraId="01D4BF18" w14:textId="1AF2029A" w:rsidR="00C167F3" w:rsidRPr="00C167F3" w:rsidRDefault="00C167F3" w:rsidP="00C167F3">
      <w:pPr>
        <w:pStyle w:val="ListParagraph"/>
        <w:numPr>
          <w:ilvl w:val="1"/>
          <w:numId w:val="18"/>
        </w:numPr>
        <w:rPr>
          <w:b/>
          <w:bCs/>
        </w:rPr>
      </w:pPr>
      <w:r>
        <w:t>Location of all the Synopsys material related to this PDK</w:t>
      </w:r>
    </w:p>
    <w:p w14:paraId="1BE9B275" w14:textId="1CC5B319" w:rsidR="00C167F3" w:rsidRDefault="00C167F3" w:rsidP="00C167F3">
      <w:r>
        <w:t xml:space="preserve">There is a lot of material in each of these locations, so let me narrow down where you should look and explain some things. Let’s start with the </w:t>
      </w:r>
      <w:r w:rsidRPr="0011293B">
        <w:rPr>
          <w:b/>
          <w:bCs/>
        </w:rPr>
        <w:t>GF</w:t>
      </w:r>
      <w:r>
        <w:t xml:space="preserve"> material. The main file you’ll want to access again and again is the documentation index:</w:t>
      </w:r>
    </w:p>
    <w:p w14:paraId="7BDDE3CE" w14:textId="41B60165" w:rsidR="00C167F3" w:rsidRPr="00C167F3" w:rsidRDefault="00C167F3" w:rsidP="00C167F3">
      <w:pPr>
        <w:pStyle w:val="ListParagraph"/>
        <w:numPr>
          <w:ilvl w:val="0"/>
          <w:numId w:val="18"/>
        </w:numPr>
        <w:rPr>
          <w:b/>
          <w:bCs/>
          <w:sz w:val="20"/>
          <w:szCs w:val="20"/>
        </w:rPr>
      </w:pPr>
      <w:r w:rsidRPr="00C167F3">
        <w:rPr>
          <w:b/>
          <w:bCs/>
          <w:sz w:val="20"/>
          <w:szCs w:val="20"/>
        </w:rPr>
        <w:t>/afs/eecs.umich.edu/kits/GF/22FDX/2024.09/22FDX-EXT/V1.0_4.1/doc/pdf/22FDX-EXT_PDK_Document_Index.html</w:t>
      </w:r>
    </w:p>
    <w:p w14:paraId="7AE428CF" w14:textId="2DD55793" w:rsidR="00C167F3" w:rsidRDefault="00C167F3" w:rsidP="00C167F3">
      <w:r>
        <w:t xml:space="preserve">This file provides links to </w:t>
      </w:r>
      <w:proofErr w:type="gramStart"/>
      <w:r>
        <w:t>all of</w:t>
      </w:r>
      <w:proofErr w:type="gramEnd"/>
      <w:r>
        <w:t xml:space="preserve"> the critical documentation in this PDK along with descriptions of these files. The main files you’ll be interested in are:</w:t>
      </w:r>
    </w:p>
    <w:p w14:paraId="08D06020" w14:textId="6FD63C47" w:rsidR="00C167F3" w:rsidRDefault="00C167F3" w:rsidP="00C167F3">
      <w:pPr>
        <w:pStyle w:val="ListParagraph"/>
        <w:numPr>
          <w:ilvl w:val="0"/>
          <w:numId w:val="18"/>
        </w:numPr>
      </w:pPr>
      <w:r>
        <w:t>Design Manual</w:t>
      </w:r>
    </w:p>
    <w:p w14:paraId="312EEA63" w14:textId="00DB1048" w:rsidR="00C167F3" w:rsidRDefault="00C167F3" w:rsidP="00C167F3">
      <w:pPr>
        <w:pStyle w:val="ListParagraph"/>
        <w:numPr>
          <w:ilvl w:val="0"/>
          <w:numId w:val="18"/>
        </w:numPr>
      </w:pPr>
      <w:r>
        <w:t>Library Manual</w:t>
      </w:r>
    </w:p>
    <w:p w14:paraId="4558D98B" w14:textId="7F892D8D" w:rsidR="00C167F3" w:rsidRDefault="00C167F3" w:rsidP="00C167F3">
      <w:pPr>
        <w:pStyle w:val="ListParagraph"/>
        <w:numPr>
          <w:ilvl w:val="0"/>
          <w:numId w:val="18"/>
        </w:numPr>
      </w:pPr>
      <w:r>
        <w:t>Model Reference Guide</w:t>
      </w:r>
    </w:p>
    <w:p w14:paraId="39FCDF3F" w14:textId="399CA51C" w:rsidR="0011293B" w:rsidRDefault="00C167F3" w:rsidP="004A3324">
      <w:pPr>
        <w:pStyle w:val="ListParagraph"/>
        <w:numPr>
          <w:ilvl w:val="0"/>
          <w:numId w:val="18"/>
        </w:numPr>
      </w:pPr>
      <w:r>
        <w:t>RF Model Reference Guide</w:t>
      </w:r>
    </w:p>
    <w:p w14:paraId="76703B44" w14:textId="0AC0420C" w:rsidR="0011293B" w:rsidRDefault="0011293B" w:rsidP="0011293B">
      <w:r>
        <w:t xml:space="preserve">You’ll likely explore some of the other files too as you need them (such as FILLGEN for </w:t>
      </w:r>
      <w:proofErr w:type="spellStart"/>
      <w:r>
        <w:t>Calibre</w:t>
      </w:r>
      <w:proofErr w:type="spellEnd"/>
      <w:r>
        <w:t xml:space="preserve"> or other parameter and tool documentation).</w:t>
      </w:r>
      <w:r w:rsidR="00346487">
        <w:t xml:space="preserve"> Note that I highly recommend reviewing the metal layer &amp; via resistances and capacitances in the design manual prior to starting any layout to get a better understanding of best layout practices in this PDK.</w:t>
      </w:r>
    </w:p>
    <w:p w14:paraId="033E1C4E" w14:textId="7331B787" w:rsidR="0011293B" w:rsidRDefault="0011293B" w:rsidP="0011293B">
      <w:r>
        <w:t>Within the main GF directory, you’ll also find other useful folders but most of these should be self-explanatory when you need them.</w:t>
      </w:r>
    </w:p>
    <w:p w14:paraId="71471783" w14:textId="6D0A5BAA" w:rsidR="0011293B" w:rsidRDefault="0011293B" w:rsidP="0011293B">
      <w:r>
        <w:t xml:space="preserve">Now let’s discuss the </w:t>
      </w:r>
      <w:r w:rsidRPr="0011293B">
        <w:rPr>
          <w:b/>
          <w:bCs/>
        </w:rPr>
        <w:t>Synopsys</w:t>
      </w:r>
      <w:r>
        <w:t xml:space="preserve"> directory. When you first open the directory, you’ll see a few similar files</w:t>
      </w:r>
      <w:r w:rsidR="00346487">
        <w:t>. They can be broken up as follows:</w:t>
      </w:r>
    </w:p>
    <w:p w14:paraId="53AECB7E" w14:textId="788F38EF" w:rsidR="00346487" w:rsidRDefault="00346487" w:rsidP="00346487">
      <w:pPr>
        <w:pStyle w:val="ListParagraph"/>
        <w:numPr>
          <w:ilvl w:val="0"/>
          <w:numId w:val="18"/>
        </w:numPr>
      </w:pPr>
      <w:r>
        <w:rPr>
          <w:b/>
          <w:bCs/>
        </w:rPr>
        <w:t>Pads:</w:t>
      </w:r>
    </w:p>
    <w:p w14:paraId="6932F0EC" w14:textId="397279F8" w:rsidR="00346487" w:rsidRDefault="00346487" w:rsidP="00346487">
      <w:pPr>
        <w:pStyle w:val="ListParagraph"/>
        <w:numPr>
          <w:ilvl w:val="1"/>
          <w:numId w:val="18"/>
        </w:numPr>
      </w:pPr>
      <w:r w:rsidRPr="00346487">
        <w:rPr>
          <w:b/>
          <w:bCs/>
        </w:rPr>
        <w:t>Inline IO:</w:t>
      </w:r>
      <w:r>
        <w:t xml:space="preserve"> </w:t>
      </w:r>
      <w:r>
        <w:tab/>
      </w:r>
      <w:r w:rsidRPr="00346487">
        <w:t>dwc_io_gf22fdx_1p8v_gpio_i_ag1_fdk_2.01a</w:t>
      </w:r>
    </w:p>
    <w:p w14:paraId="52F3DB9D" w14:textId="2C9588F4" w:rsidR="00346487" w:rsidRDefault="00346487" w:rsidP="00346487">
      <w:pPr>
        <w:pStyle w:val="ListParagraph"/>
        <w:numPr>
          <w:ilvl w:val="1"/>
          <w:numId w:val="18"/>
        </w:numPr>
      </w:pPr>
      <w:r w:rsidRPr="00346487">
        <w:rPr>
          <w:b/>
          <w:bCs/>
        </w:rPr>
        <w:t>Staggered IO:</w:t>
      </w:r>
      <w:r>
        <w:tab/>
      </w:r>
      <w:r w:rsidRPr="00346487">
        <w:t>dwc_io_gf22fdx_1p8v_gpio_s_ag1_fdk_2.01a</w:t>
      </w:r>
    </w:p>
    <w:p w14:paraId="22651046" w14:textId="01BE027B" w:rsidR="00346487" w:rsidRPr="00346487" w:rsidRDefault="00346487" w:rsidP="00346487">
      <w:pPr>
        <w:pStyle w:val="ListParagraph"/>
        <w:numPr>
          <w:ilvl w:val="0"/>
          <w:numId w:val="18"/>
        </w:numPr>
      </w:pPr>
      <w:r>
        <w:rPr>
          <w:b/>
          <w:bCs/>
        </w:rPr>
        <w:t>STD Cells:</w:t>
      </w:r>
    </w:p>
    <w:p w14:paraId="19773304" w14:textId="1C509549" w:rsidR="00346487" w:rsidRDefault="00346487" w:rsidP="00346487">
      <w:pPr>
        <w:pStyle w:val="ListParagraph"/>
        <w:numPr>
          <w:ilvl w:val="1"/>
          <w:numId w:val="18"/>
        </w:numPr>
      </w:pPr>
      <w:r w:rsidRPr="00346487">
        <w:rPr>
          <w:b/>
          <w:bCs/>
        </w:rPr>
        <w:t>SLVT:</w:t>
      </w:r>
      <w:r w:rsidRPr="00346487">
        <w:rPr>
          <w:b/>
          <w:bCs/>
        </w:rPr>
        <w:tab/>
      </w:r>
      <w:r w:rsidRPr="00346487">
        <w:t>gf22nsdllogl20edl116a</w:t>
      </w:r>
    </w:p>
    <w:p w14:paraId="36CA7192" w14:textId="584DC660" w:rsidR="00346487" w:rsidRDefault="00346487" w:rsidP="00346487">
      <w:pPr>
        <w:pStyle w:val="ListParagraph"/>
        <w:numPr>
          <w:ilvl w:val="1"/>
          <w:numId w:val="18"/>
        </w:numPr>
      </w:pPr>
      <w:r w:rsidRPr="00346487">
        <w:rPr>
          <w:b/>
          <w:bCs/>
        </w:rPr>
        <w:t>LVT:</w:t>
      </w:r>
      <w:r w:rsidRPr="00346487">
        <w:rPr>
          <w:b/>
          <w:bCs/>
        </w:rPr>
        <w:tab/>
      </w:r>
      <w:r w:rsidRPr="00346487">
        <w:t>gf22nsdvlogl20edl116a</w:t>
      </w:r>
    </w:p>
    <w:p w14:paraId="4B4FB6C5" w14:textId="727BB43D" w:rsidR="00346487" w:rsidRDefault="00346487" w:rsidP="00346487">
      <w:pPr>
        <w:pStyle w:val="ListParagraph"/>
        <w:numPr>
          <w:ilvl w:val="1"/>
          <w:numId w:val="18"/>
        </w:numPr>
      </w:pPr>
      <w:r w:rsidRPr="00346487">
        <w:rPr>
          <w:b/>
          <w:bCs/>
        </w:rPr>
        <w:t>RVT:</w:t>
      </w:r>
      <w:r w:rsidRPr="00346487">
        <w:rPr>
          <w:b/>
          <w:bCs/>
        </w:rPr>
        <w:tab/>
      </w:r>
      <w:r w:rsidRPr="00346487">
        <w:t>gf22nsdslogl20edl116a</w:t>
      </w:r>
    </w:p>
    <w:p w14:paraId="17937D15" w14:textId="6361C933" w:rsidR="00346487" w:rsidRDefault="00346487" w:rsidP="00346487">
      <w:r>
        <w:t xml:space="preserve">Note that I have imported the Inline IO Pads &amp; the LVT Pads into my Cadence environment. This was a bit finicky and not everything has </w:t>
      </w:r>
      <w:proofErr w:type="gramStart"/>
      <w:r>
        <w:t>all of</w:t>
      </w:r>
      <w:proofErr w:type="gramEnd"/>
      <w:r>
        <w:t xml:space="preserve"> the views (Pads only have Layout &amp; Symbol while STD cells have layout, schematic, &amp; symbol). We will get more into this in the next section</w:t>
      </w:r>
    </w:p>
    <w:p w14:paraId="397088E9" w14:textId="77777777" w:rsidR="00346487" w:rsidRDefault="00346487">
      <w:r>
        <w:br w:type="page"/>
      </w:r>
    </w:p>
    <w:p w14:paraId="1950B150" w14:textId="1EEFADA3" w:rsidR="00EF364A" w:rsidRDefault="007E7CDA" w:rsidP="008F27E4">
      <w:pPr>
        <w:pStyle w:val="Heading1"/>
      </w:pPr>
      <w:bookmarkStart w:id="6" w:name="_Toc178164252"/>
      <w:r>
        <w:lastRenderedPageBreak/>
        <w:t>Standard Cells &amp; Pads</w:t>
      </w:r>
      <w:bookmarkEnd w:id="6"/>
    </w:p>
    <w:p w14:paraId="27077AC6" w14:textId="7599A12A" w:rsidR="004727B8" w:rsidRDefault="0070725D" w:rsidP="004727B8">
      <w:r>
        <w:t xml:space="preserve">While we have imported some LVT STD cells into Cadence, the STD cells are setup to be much more friendly with a digital flow than with a manual place and route. For example, the standard cells will not pass DRC on their own. They require well tap cells to be placed along with outer ring cells. At time of writing, a digital flow is being </w:t>
      </w:r>
      <w:proofErr w:type="gramStart"/>
      <w:r>
        <w:t>setup</w:t>
      </w:r>
      <w:proofErr w:type="gramEnd"/>
      <w:r>
        <w:t xml:space="preserve"> by Peter and the digital section will be updated upon completion.</w:t>
      </w:r>
    </w:p>
    <w:p w14:paraId="23C5A162" w14:textId="1E5B20BD" w:rsidR="0070725D" w:rsidRDefault="0070725D" w:rsidP="0070725D">
      <w:pPr>
        <w:pStyle w:val="Heading2"/>
      </w:pPr>
      <w:bookmarkStart w:id="7" w:name="_Toc178164253"/>
      <w:r>
        <w:t>Digital Flow</w:t>
      </w:r>
      <w:bookmarkEnd w:id="7"/>
    </w:p>
    <w:p w14:paraId="7A3973A9" w14:textId="77777777" w:rsidR="0070725D" w:rsidRDefault="0070725D" w:rsidP="0070725D"/>
    <w:p w14:paraId="5772652C" w14:textId="48735939" w:rsidR="0070725D" w:rsidRDefault="0070725D" w:rsidP="0070725D">
      <w:pPr>
        <w:pStyle w:val="Heading2"/>
      </w:pPr>
      <w:bookmarkStart w:id="8" w:name="_Toc178164254"/>
      <w:r>
        <w:t>Pads</w:t>
      </w:r>
      <w:bookmarkEnd w:id="8"/>
    </w:p>
    <w:p w14:paraId="1B95E327" w14:textId="38028312" w:rsidR="0070725D" w:rsidRDefault="006076D0" w:rsidP="0070725D">
      <w:r>
        <w:t xml:space="preserve">There are a couple of things to note with the pads in this PDK. The first is that you can use either the inline or the staggered. The staggered are </w:t>
      </w:r>
      <w:proofErr w:type="gramStart"/>
      <w:r>
        <w:t>more dense</w:t>
      </w:r>
      <w:proofErr w:type="gramEnd"/>
      <w:r>
        <w:t xml:space="preserve"> but in general you should expect to use the inline as it is the most standard method of doing pads. </w:t>
      </w:r>
    </w:p>
    <w:p w14:paraId="4DAF6F23" w14:textId="45EE9D7B" w:rsidR="006076D0" w:rsidRDefault="006076D0" w:rsidP="0070725D">
      <w:r>
        <w:t xml:space="preserve">The pads in this PDK are provided by Synopsys but </w:t>
      </w:r>
      <w:proofErr w:type="gramStart"/>
      <w:r>
        <w:t>have to</w:t>
      </w:r>
      <w:proofErr w:type="gramEnd"/>
      <w:r>
        <w:t xml:space="preserve"> be used in conjunction with a GF cmos22fdsoi cell called “pad” which the user will have to manually place on top of the Synopsys pad using details provided in the documentation. It is important to note that the GF “Pad” cell is parameterized into a different layout shapes set by the “Pad Type.” By default, it is set to Bump, but you will most likely want to set it to </w:t>
      </w:r>
      <w:proofErr w:type="spellStart"/>
      <w:r>
        <w:t>WireBond</w:t>
      </w:r>
      <w:proofErr w:type="spellEnd"/>
      <w:r>
        <w:t>. This is demonstrated in the figure below:</w:t>
      </w:r>
    </w:p>
    <w:p w14:paraId="4FAF9081" w14:textId="1FC88A07" w:rsidR="006076D0" w:rsidRDefault="006076D0" w:rsidP="006076D0">
      <w:pPr>
        <w:jc w:val="center"/>
      </w:pPr>
      <w:r>
        <w:rPr>
          <w:noProof/>
        </w:rPr>
        <w:drawing>
          <wp:inline distT="0" distB="0" distL="0" distR="0" wp14:anchorId="4CBDAAB3" wp14:editId="5012E597">
            <wp:extent cx="5486400" cy="1445768"/>
            <wp:effectExtent l="19050" t="19050" r="19050" b="21590"/>
            <wp:docPr id="16761321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32151" name="Picture 1" descr="A screenshot of a computer&#10;&#10;Description automatically generated"/>
                    <pic:cNvPicPr/>
                  </pic:nvPicPr>
                  <pic:blipFill>
                    <a:blip r:embed="rId15"/>
                    <a:stretch>
                      <a:fillRect/>
                    </a:stretch>
                  </pic:blipFill>
                  <pic:spPr>
                    <a:xfrm>
                      <a:off x="0" y="0"/>
                      <a:ext cx="5501391" cy="1449718"/>
                    </a:xfrm>
                    <a:prstGeom prst="rect">
                      <a:avLst/>
                    </a:prstGeom>
                    <a:ln>
                      <a:solidFill>
                        <a:schemeClr val="tx1"/>
                      </a:solidFill>
                    </a:ln>
                  </pic:spPr>
                </pic:pic>
              </a:graphicData>
            </a:graphic>
          </wp:inline>
        </w:drawing>
      </w:r>
      <w:r>
        <w:br/>
        <w:t>Figure: GF “Pad” Cell Parameterization</w:t>
      </w:r>
    </w:p>
    <w:p w14:paraId="73529AEF" w14:textId="3A2AA36C" w:rsidR="006076D0" w:rsidRDefault="006076D0" w:rsidP="006076D0">
      <w:r>
        <w:t xml:space="preserve">The pad cells fit together relatively simply but you will need to add extra filler cells (provided by Synopsys) between the Synopsys IO to make space for the GF pads. </w:t>
      </w:r>
    </w:p>
    <w:p w14:paraId="50883EC2" w14:textId="77777777" w:rsidR="001165D5" w:rsidRDefault="006076D0" w:rsidP="006076D0">
      <w:r>
        <w:t xml:space="preserve">The pads will pass DRC but will require some extra effort to pass LVS in Cadence. This is because we could never determine a way to import the netlists properly. The issue we encountered was with </w:t>
      </w:r>
      <w:proofErr w:type="gramStart"/>
      <w:r>
        <w:t>all of</w:t>
      </w:r>
      <w:proofErr w:type="gramEnd"/>
      <w:r>
        <w:t xml:space="preserve"> the cmos22fdsoi resistor components getting </w:t>
      </w:r>
      <w:r w:rsidR="001165D5">
        <w:t>imported as something just called “resistor” and not its actual name. No method was found to fix this</w:t>
      </w:r>
      <w:r>
        <w:t xml:space="preserve">. </w:t>
      </w:r>
    </w:p>
    <w:p w14:paraId="32B99085" w14:textId="449984CB" w:rsidR="006076D0" w:rsidRDefault="006076D0" w:rsidP="006076D0">
      <w:r>
        <w:t xml:space="preserve">You will need to manually export your top-level netlist and add a reference to point towards the pad netlists (CDL) files. You will also need to add schematics to the Pads that you use that contain the pins of the pad prior to doing this. This can be done by creating </w:t>
      </w:r>
      <w:proofErr w:type="spellStart"/>
      <w:r>
        <w:t>cellviews</w:t>
      </w:r>
      <w:proofErr w:type="spellEnd"/>
      <w:r>
        <w:t xml:space="preserve"> from symbols for each of the used pads and then deleting duplicated pins. This can be a little tedious on initial setup but shouldn’t take too long.</w:t>
      </w:r>
    </w:p>
    <w:p w14:paraId="2673134E" w14:textId="2DA19155" w:rsidR="001165D5" w:rsidRDefault="006076D0" w:rsidP="006076D0">
      <w:r>
        <w:t xml:space="preserve">Similarly, you will need to export and simulate your netlists with pads to see the performance with the pads. I couldn’t find a way to do this within Cadence. </w:t>
      </w:r>
    </w:p>
    <w:p w14:paraId="2A5146B7" w14:textId="77777777" w:rsidR="001165D5" w:rsidRDefault="001165D5">
      <w:r>
        <w:br w:type="page"/>
      </w:r>
    </w:p>
    <w:p w14:paraId="0D9821DE" w14:textId="0BABCF8B" w:rsidR="00FE1C92" w:rsidRDefault="007E7CDA" w:rsidP="00FE1C92">
      <w:pPr>
        <w:pStyle w:val="Heading1"/>
      </w:pPr>
      <w:bookmarkStart w:id="9" w:name="_Toc178164255"/>
      <w:r>
        <w:lastRenderedPageBreak/>
        <w:t>PeakView</w:t>
      </w:r>
      <w:bookmarkEnd w:id="9"/>
    </w:p>
    <w:p w14:paraId="6F08A3A3" w14:textId="1ED65DA5" w:rsidR="006076D0" w:rsidRDefault="001165D5" w:rsidP="006076D0">
      <w:r>
        <w:t xml:space="preserve">PeakView is very useful in this PDK if you want to generate an inductor or transformer. The provided inductors and transformers are very limited in the range of specs they can be set to. There are </w:t>
      </w:r>
      <w:proofErr w:type="gramStart"/>
      <w:r>
        <w:t>few</w:t>
      </w:r>
      <w:proofErr w:type="gramEnd"/>
      <w:r>
        <w:t xml:space="preserve"> things you should know about when using PeakView in this PDK.</w:t>
      </w:r>
    </w:p>
    <w:p w14:paraId="713B0BDF" w14:textId="62AA1EB3" w:rsidR="001165D5" w:rsidRDefault="001165D5" w:rsidP="001165D5">
      <w:pPr>
        <w:pStyle w:val="Heading2"/>
      </w:pPr>
      <w:bookmarkStart w:id="10" w:name="_Toc178164256"/>
      <w:r>
        <w:t>How to Import PeakView Devices</w:t>
      </w:r>
      <w:bookmarkEnd w:id="10"/>
    </w:p>
    <w:p w14:paraId="532A7CAD" w14:textId="29E839D9" w:rsidR="001165D5" w:rsidRDefault="001165D5" w:rsidP="001165D5">
      <w:r>
        <w:t xml:space="preserve">In general, the simplest way to use PeakView is with the Inductor/Transformer Design Wizard. This will provide you with </w:t>
      </w:r>
      <w:proofErr w:type="gramStart"/>
      <w:r>
        <w:t>a number of</w:t>
      </w:r>
      <w:proofErr w:type="gramEnd"/>
      <w:r>
        <w:t xml:space="preserve"> similar </w:t>
      </w:r>
      <w:proofErr w:type="gramStart"/>
      <w:r>
        <w:t>designs</w:t>
      </w:r>
      <w:proofErr w:type="gramEnd"/>
      <w:r>
        <w:t xml:space="preserve"> all trying to meet the specs you have set. The designs will appear in the </w:t>
      </w:r>
      <w:proofErr w:type="spellStart"/>
      <w:r>
        <w:t>Xmfr</w:t>
      </w:r>
      <w:proofErr w:type="spellEnd"/>
      <w:r>
        <w:t xml:space="preserve"> Wizard window, but probably won’t simulate properly here. My process is as follows:</w:t>
      </w:r>
    </w:p>
    <w:p w14:paraId="1589CFF9" w14:textId="3E2211E6" w:rsidR="001165D5" w:rsidRDefault="001165D5" w:rsidP="001165D5">
      <w:pPr>
        <w:pStyle w:val="ListParagraph"/>
        <w:numPr>
          <w:ilvl w:val="0"/>
          <w:numId w:val="19"/>
        </w:numPr>
      </w:pPr>
      <w:r>
        <w:t>Launch Inductor Design Wizard from Create tab</w:t>
      </w:r>
    </w:p>
    <w:p w14:paraId="0861691E" w14:textId="061677BF" w:rsidR="001165D5" w:rsidRDefault="001165D5" w:rsidP="001165D5">
      <w:pPr>
        <w:pStyle w:val="ListParagraph"/>
        <w:numPr>
          <w:ilvl w:val="0"/>
          <w:numId w:val="19"/>
        </w:numPr>
      </w:pPr>
      <w:r>
        <w:t>Set desired specifications &amp; select OK</w:t>
      </w:r>
    </w:p>
    <w:p w14:paraId="023D79DE" w14:textId="264DD694" w:rsidR="001165D5" w:rsidRDefault="001165D5" w:rsidP="001165D5">
      <w:pPr>
        <w:pStyle w:val="ListParagraph"/>
        <w:numPr>
          <w:ilvl w:val="0"/>
          <w:numId w:val="19"/>
        </w:numPr>
      </w:pPr>
      <w:r>
        <w:t xml:space="preserve">Stop simulation in </w:t>
      </w:r>
      <w:proofErr w:type="spellStart"/>
      <w:r>
        <w:t>Xmfr</w:t>
      </w:r>
      <w:proofErr w:type="spellEnd"/>
      <w:r>
        <w:t xml:space="preserve"> Wizard</w:t>
      </w:r>
    </w:p>
    <w:p w14:paraId="44172F39" w14:textId="6B13BBAE" w:rsidR="001165D5" w:rsidRDefault="001165D5" w:rsidP="001165D5">
      <w:pPr>
        <w:pStyle w:val="ListParagraph"/>
        <w:numPr>
          <w:ilvl w:val="0"/>
          <w:numId w:val="19"/>
        </w:numPr>
      </w:pPr>
      <w:r>
        <w:t>Delete any designs that are “out of range for length in line”</w:t>
      </w:r>
    </w:p>
    <w:p w14:paraId="5C08B3BE" w14:textId="5F73E09B" w:rsidR="001165D5" w:rsidRDefault="001165D5" w:rsidP="001165D5">
      <w:pPr>
        <w:pStyle w:val="ListParagraph"/>
        <w:numPr>
          <w:ilvl w:val="0"/>
          <w:numId w:val="19"/>
        </w:numPr>
      </w:pPr>
      <w:r>
        <w:t>Copy parent cell to Main window</w:t>
      </w:r>
    </w:p>
    <w:p w14:paraId="71721C9C" w14:textId="22F479F6" w:rsidR="001165D5" w:rsidRDefault="001165D5" w:rsidP="001165D5">
      <w:pPr>
        <w:pStyle w:val="ListParagraph"/>
        <w:numPr>
          <w:ilvl w:val="0"/>
          <w:numId w:val="19"/>
        </w:numPr>
      </w:pPr>
      <w:r>
        <w:t>Simulte parent in main</w:t>
      </w:r>
    </w:p>
    <w:p w14:paraId="109101B8" w14:textId="2031DE28" w:rsidR="001165D5" w:rsidRDefault="001165D5" w:rsidP="001165D5">
      <w:pPr>
        <w:pStyle w:val="ListParagraph"/>
        <w:numPr>
          <w:ilvl w:val="0"/>
          <w:numId w:val="19"/>
        </w:numPr>
      </w:pPr>
      <w:r>
        <w:t>Review specs to determine which designs you want</w:t>
      </w:r>
    </w:p>
    <w:p w14:paraId="74A3F01D" w14:textId="56E62AA4" w:rsidR="001165D5" w:rsidRDefault="001165D5" w:rsidP="001165D5">
      <w:pPr>
        <w:pStyle w:val="ListParagraph"/>
        <w:numPr>
          <w:ilvl w:val="0"/>
          <w:numId w:val="19"/>
        </w:numPr>
      </w:pPr>
      <w:r>
        <w:t xml:space="preserve">Copy one at a time the design you want from </w:t>
      </w:r>
      <w:proofErr w:type="spellStart"/>
      <w:r>
        <w:t>xmfr</w:t>
      </w:r>
      <w:proofErr w:type="spellEnd"/>
      <w:r>
        <w:t xml:space="preserve"> wizard to the main</w:t>
      </w:r>
    </w:p>
    <w:p w14:paraId="05EF72C7" w14:textId="16435086" w:rsidR="001165D5" w:rsidRDefault="001165D5" w:rsidP="001165D5">
      <w:pPr>
        <w:pStyle w:val="ListParagraph"/>
        <w:numPr>
          <w:ilvl w:val="1"/>
          <w:numId w:val="19"/>
        </w:numPr>
      </w:pPr>
      <w:r>
        <w:t>Delete unwanted designs from main &amp; delete everything from wizard</w:t>
      </w:r>
    </w:p>
    <w:p w14:paraId="30AF270A" w14:textId="16728455" w:rsidR="001165D5" w:rsidRDefault="001165D5" w:rsidP="001165D5">
      <w:pPr>
        <w:pStyle w:val="ListParagraph"/>
        <w:numPr>
          <w:ilvl w:val="0"/>
          <w:numId w:val="19"/>
        </w:numPr>
      </w:pPr>
      <w:r>
        <w:t xml:space="preserve">Resim </w:t>
      </w:r>
      <w:r w:rsidR="007B28AE">
        <w:t>wanted designs in main (should finish fast)</w:t>
      </w:r>
    </w:p>
    <w:p w14:paraId="6172876F" w14:textId="143B65F6" w:rsidR="007B28AE" w:rsidRDefault="007B28AE" w:rsidP="001165D5">
      <w:pPr>
        <w:pStyle w:val="ListParagraph"/>
        <w:numPr>
          <w:ilvl w:val="0"/>
          <w:numId w:val="19"/>
        </w:numPr>
      </w:pPr>
      <w:r>
        <w:t>Export wanted design one at a time to cadence from Main</w:t>
      </w:r>
    </w:p>
    <w:p w14:paraId="6E884FB9" w14:textId="14E3BCF9" w:rsidR="007B28AE" w:rsidRPr="001165D5" w:rsidRDefault="007B28AE" w:rsidP="007B28AE">
      <w:r>
        <w:t xml:space="preserve">You can then insert these cells into your schematics in Virtuoso using </w:t>
      </w:r>
      <w:proofErr w:type="spellStart"/>
      <w:r>
        <w:t>hspiceD</w:t>
      </w:r>
      <w:proofErr w:type="spellEnd"/>
      <w:r>
        <w:t xml:space="preserve"> or </w:t>
      </w:r>
      <w:proofErr w:type="spellStart"/>
      <w:r>
        <w:t>Spectre</w:t>
      </w:r>
      <w:proofErr w:type="spellEnd"/>
      <w:r>
        <w:t xml:space="preserve"> views.</w:t>
      </w:r>
    </w:p>
    <w:p w14:paraId="51FBD099" w14:textId="4C845B5A" w:rsidR="001165D5" w:rsidRDefault="001165D5" w:rsidP="001165D5">
      <w:pPr>
        <w:pStyle w:val="Heading2"/>
      </w:pPr>
      <w:bookmarkStart w:id="11" w:name="_Toc178164257"/>
      <w:r>
        <w:t>PeakView Vs. Ideal Performance Differences</w:t>
      </w:r>
      <w:bookmarkEnd w:id="11"/>
    </w:p>
    <w:p w14:paraId="66B3C52D" w14:textId="39D68433" w:rsidR="001165D5" w:rsidRPr="001165D5" w:rsidRDefault="007B28AE" w:rsidP="001165D5">
      <w:r>
        <w:t xml:space="preserve">Because the exporting process from PeakView to Cadence can be tedious, it is desirable to test designs in schematic using ideal components that attempt to replicate the reported performance of PeakView devices. Unfortunately, the resulting performance using ideal components </w:t>
      </w:r>
      <w:proofErr w:type="gramStart"/>
      <w:r>
        <w:t>are</w:t>
      </w:r>
      <w:proofErr w:type="gramEnd"/>
      <w:r>
        <w:t xml:space="preserve"> often much better than what you will get with PeakView. This is the case even with modeling the exact quality factor, inductance, coupling, and parasitic capacitances. You should expect a significant degradation of performance when using PeakView devices. I think this is most likely due to parasitic capacitances that I haven’t been able to model with ideal components to match the PeakView devices perfectly.</w:t>
      </w:r>
    </w:p>
    <w:p w14:paraId="315B955C" w14:textId="0CB17739" w:rsidR="001165D5" w:rsidRDefault="001165D5" w:rsidP="001165D5">
      <w:pPr>
        <w:pStyle w:val="Heading2"/>
      </w:pPr>
      <w:bookmarkStart w:id="12" w:name="_Toc178164258"/>
      <w:r>
        <w:t>How to LVS PeakView Devices</w:t>
      </w:r>
      <w:bookmarkEnd w:id="12"/>
    </w:p>
    <w:p w14:paraId="35BCAA09" w14:textId="7CF401CF" w:rsidR="001165D5" w:rsidRPr="001165D5" w:rsidRDefault="007B28AE" w:rsidP="001165D5">
      <w:r>
        <w:t>To LVS PeakView devices, you should follow the PowerPoint documentation uploaded alongside this document. Note that there is documentation that differs for each PDK.</w:t>
      </w:r>
    </w:p>
    <w:p w14:paraId="3F5F1566" w14:textId="77777777" w:rsidR="00F74C45" w:rsidRDefault="00F74C45">
      <w:pPr>
        <w:rPr>
          <w:rFonts w:asciiTheme="majorHAnsi" w:eastAsiaTheme="majorEastAsia" w:hAnsiTheme="majorHAnsi" w:cstheme="majorBidi"/>
          <w:color w:val="2F5496" w:themeColor="accent1" w:themeShade="BF"/>
          <w:sz w:val="32"/>
          <w:szCs w:val="32"/>
          <w:u w:val="single"/>
        </w:rPr>
      </w:pPr>
      <w:r>
        <w:br w:type="page"/>
      </w:r>
    </w:p>
    <w:p w14:paraId="1BE56F4C" w14:textId="011936FC" w:rsidR="007E7CDA" w:rsidRDefault="007E7CDA" w:rsidP="007E7CDA">
      <w:pPr>
        <w:pStyle w:val="Heading1"/>
      </w:pPr>
      <w:bookmarkStart w:id="13" w:name="_Toc178164259"/>
      <w:r>
        <w:lastRenderedPageBreak/>
        <w:t>Layout Tips</w:t>
      </w:r>
      <w:bookmarkEnd w:id="13"/>
    </w:p>
    <w:p w14:paraId="0C834B30" w14:textId="5A7909BE" w:rsidR="00F74C45" w:rsidRDefault="00F74C45" w:rsidP="00F74C45">
      <w:r>
        <w:t>This is a collection of my tips for avoiding annoyances with layout (primarily with the RF FETs).</w:t>
      </w:r>
    </w:p>
    <w:p w14:paraId="36E74C83" w14:textId="7FC440BC" w:rsidR="00F74C45" w:rsidRDefault="00F74C45" w:rsidP="00F74C45">
      <w:pPr>
        <w:pStyle w:val="Heading2"/>
      </w:pPr>
      <w:bookmarkStart w:id="14" w:name="_Toc178164260"/>
      <w:r>
        <w:t xml:space="preserve">Modify RF FET </w:t>
      </w:r>
      <w:proofErr w:type="spellStart"/>
      <w:r>
        <w:t>Pcells</w:t>
      </w:r>
      <w:bookmarkEnd w:id="14"/>
      <w:proofErr w:type="spellEnd"/>
    </w:p>
    <w:p w14:paraId="08890C8C" w14:textId="3DC4B835" w:rsidR="00F74C45" w:rsidRDefault="00F74C45" w:rsidP="00F74C45">
      <w:r>
        <w:t>While the changing of width, length, and fingers should be clear enough, there are some behind the scenes settings you will also want to adjust. This is done by selecting the Display Group at the bottom of the object properties:</w:t>
      </w:r>
    </w:p>
    <w:p w14:paraId="099CB1F3" w14:textId="712EF08D" w:rsidR="00F74C45" w:rsidRDefault="00F74C45" w:rsidP="00F74C45">
      <w:pPr>
        <w:jc w:val="center"/>
      </w:pPr>
      <w:r>
        <w:rPr>
          <w:noProof/>
        </w:rPr>
        <w:drawing>
          <wp:inline distT="0" distB="0" distL="0" distR="0" wp14:anchorId="051C76E6" wp14:editId="48B9C123">
            <wp:extent cx="2464092" cy="1739049"/>
            <wp:effectExtent l="19050" t="19050" r="12700" b="13970"/>
            <wp:docPr id="590861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861946" name=""/>
                    <pic:cNvPicPr/>
                  </pic:nvPicPr>
                  <pic:blipFill>
                    <a:blip r:embed="rId16"/>
                    <a:stretch>
                      <a:fillRect/>
                    </a:stretch>
                  </pic:blipFill>
                  <pic:spPr>
                    <a:xfrm>
                      <a:off x="0" y="0"/>
                      <a:ext cx="2475121" cy="1746833"/>
                    </a:xfrm>
                    <a:prstGeom prst="rect">
                      <a:avLst/>
                    </a:prstGeom>
                    <a:ln>
                      <a:solidFill>
                        <a:schemeClr val="tx1"/>
                      </a:solidFill>
                    </a:ln>
                  </pic:spPr>
                </pic:pic>
              </a:graphicData>
            </a:graphic>
          </wp:inline>
        </w:drawing>
      </w:r>
      <w:r>
        <w:br/>
        <w:t>Figure: Edit Object Properties Display Group “All”</w:t>
      </w:r>
    </w:p>
    <w:p w14:paraId="7B0A3558" w14:textId="67AE1950" w:rsidR="00F74C45" w:rsidRDefault="00F74C45" w:rsidP="00F74C45">
      <w:r>
        <w:t xml:space="preserve">The main settings you will be interested in are the drawing of gate contacts on top or bottom (so you can connect to the gate of your </w:t>
      </w:r>
      <w:proofErr w:type="spellStart"/>
      <w:r>
        <w:t>pcell</w:t>
      </w:r>
      <w:proofErr w:type="spellEnd"/>
      <w:r>
        <w:t>) and the connecting of S/D in M1 (so it will pass LVS prior and allow for simpler connections to source and drain).</w:t>
      </w:r>
    </w:p>
    <w:p w14:paraId="3D3998B0" w14:textId="1E859B03" w:rsidR="00A84D30" w:rsidRDefault="00A84D30" w:rsidP="00F74C45">
      <w:r>
        <w:t>You can also modify what guard rings are included (depending on which version of cell you are using). It can sometimes be beneficial to remove some rings, particularly if you are not using FBB/RBB. It will allow you to have a much denser design.</w:t>
      </w:r>
    </w:p>
    <w:p w14:paraId="260D7D5F" w14:textId="7B5289D0" w:rsidR="00A84D30" w:rsidRPr="00A84D30" w:rsidRDefault="00A84D30" w:rsidP="00F74C45">
      <w:r>
        <w:rPr>
          <w:b/>
          <w:bCs/>
        </w:rPr>
        <w:t xml:space="preserve">NOTE: </w:t>
      </w:r>
      <w:r>
        <w:t xml:space="preserve">Never manually remove the guard rings of a </w:t>
      </w:r>
      <w:proofErr w:type="spellStart"/>
      <w:r>
        <w:t>Pcell</w:t>
      </w:r>
      <w:proofErr w:type="spellEnd"/>
      <w:r>
        <w:t xml:space="preserve"> (via flattening</w:t>
      </w:r>
      <w:proofErr w:type="gramStart"/>
      <w:r>
        <w:t>)!.</w:t>
      </w:r>
      <w:proofErr w:type="gramEnd"/>
      <w:r>
        <w:t xml:space="preserve"> It will not pass LVS (according to documentation)!</w:t>
      </w:r>
    </w:p>
    <w:p w14:paraId="3F41737D" w14:textId="7850E40A" w:rsidR="00A84D30" w:rsidRDefault="00A84D30" w:rsidP="00A84D30">
      <w:pPr>
        <w:pStyle w:val="Heading2"/>
      </w:pPr>
      <w:bookmarkStart w:id="15" w:name="_Toc178164261"/>
      <w:r>
        <w:t>Layout Suggestions</w:t>
      </w:r>
      <w:bookmarkEnd w:id="15"/>
    </w:p>
    <w:p w14:paraId="6ACDFCAF" w14:textId="581B0F88" w:rsidR="00F74C45" w:rsidRPr="00F74C45" w:rsidRDefault="00F74C45" w:rsidP="00F74C45">
      <w:r>
        <w:t>I also recommend using at least 3 fingers (technically 8 is the minimum that has been modeled).</w:t>
      </w:r>
      <w:r w:rsidR="00A84D30">
        <w:t xml:space="preserve"> It is also simpler if you use a minimum length of 20n instead of 18n. These are things that may hurt your performance slightly but will make your life a lot easier </w:t>
      </w:r>
      <w:proofErr w:type="gramStart"/>
      <w:r w:rsidR="00A84D30">
        <w:t>later on</w:t>
      </w:r>
      <w:proofErr w:type="gramEnd"/>
      <w:r w:rsidR="00A84D30">
        <w:t xml:space="preserve"> during layout. </w:t>
      </w:r>
    </w:p>
    <w:p w14:paraId="5B4169C7" w14:textId="7783CC7C" w:rsidR="00F74C45" w:rsidRDefault="007E7CDA" w:rsidP="00F74C45">
      <w:pPr>
        <w:pStyle w:val="Heading1"/>
      </w:pPr>
      <w:bookmarkStart w:id="16" w:name="_Toc178164262"/>
      <w:r>
        <w:t>Top Level</w:t>
      </w:r>
      <w:bookmarkEnd w:id="16"/>
    </w:p>
    <w:p w14:paraId="2D062C43" w14:textId="369F10BE" w:rsidR="00A84D30" w:rsidRPr="00A84D30" w:rsidRDefault="00A84D30" w:rsidP="00A84D30">
      <w:pPr>
        <w:pStyle w:val="Heading2"/>
      </w:pPr>
      <w:bookmarkStart w:id="17" w:name="_Toc178164263"/>
      <w:proofErr w:type="spellStart"/>
      <w:r>
        <w:t>chipbreak</w:t>
      </w:r>
      <w:bookmarkEnd w:id="17"/>
      <w:proofErr w:type="spellEnd"/>
    </w:p>
    <w:p w14:paraId="0CF63985" w14:textId="609742CB" w:rsidR="007E7CDA" w:rsidRDefault="00A84D30" w:rsidP="007E7CDA">
      <w:r>
        <w:t xml:space="preserve">The pad ring setup should be </w:t>
      </w:r>
      <w:proofErr w:type="gramStart"/>
      <w:r>
        <w:t>pretty self-explanatory</w:t>
      </w:r>
      <w:proofErr w:type="gramEnd"/>
      <w:r>
        <w:t xml:space="preserve"> from the documentation. The main thing you should know is that you will have to add a </w:t>
      </w:r>
      <w:proofErr w:type="spellStart"/>
      <w:r>
        <w:t>chipbreak</w:t>
      </w:r>
      <w:proofErr w:type="spellEnd"/>
      <w:r>
        <w:t xml:space="preserve"> </w:t>
      </w:r>
      <w:proofErr w:type="spellStart"/>
      <w:r>
        <w:t>pcell</w:t>
      </w:r>
      <w:proofErr w:type="spellEnd"/>
      <w:r>
        <w:t xml:space="preserve"> on top of the design. This will reduce the total area you have available. </w:t>
      </w:r>
      <w:proofErr w:type="gramStart"/>
      <w:r>
        <w:t>So</w:t>
      </w:r>
      <w:proofErr w:type="gramEnd"/>
      <w:r>
        <w:t xml:space="preserve"> if you have a 2mm*2mm chip, don’t just make a 2mm*2mm pad ring. First place </w:t>
      </w:r>
      <w:proofErr w:type="spellStart"/>
      <w:r>
        <w:t>chipbreak</w:t>
      </w:r>
      <w:proofErr w:type="spellEnd"/>
      <w:r>
        <w:t xml:space="preserve"> and then design the pad ring within it.</w:t>
      </w:r>
    </w:p>
    <w:p w14:paraId="5CF94AFD" w14:textId="6961E3CE" w:rsidR="00A84D30" w:rsidRDefault="00A84D30" w:rsidP="00A84D30">
      <w:pPr>
        <w:pStyle w:val="Heading2"/>
      </w:pPr>
      <w:bookmarkStart w:id="18" w:name="_Toc178164264"/>
      <w:r>
        <w:t>FILLGEN</w:t>
      </w:r>
      <w:bookmarkEnd w:id="18"/>
    </w:p>
    <w:p w14:paraId="5BDB3731" w14:textId="2B397B22" w:rsidR="00A84D30" w:rsidRPr="00A84D30" w:rsidRDefault="00A84D30" w:rsidP="00A84D30">
      <w:r>
        <w:t xml:space="preserve">There are three FILLGEN </w:t>
      </w:r>
      <w:proofErr w:type="gramStart"/>
      <w:r>
        <w:t>tools</w:t>
      </w:r>
      <w:proofErr w:type="gramEnd"/>
      <w:r>
        <w:t xml:space="preserve"> but we only have necessary tools to run the </w:t>
      </w:r>
      <w:proofErr w:type="spellStart"/>
      <w:r>
        <w:t>Calibre</w:t>
      </w:r>
      <w:proofErr w:type="spellEnd"/>
      <w:r>
        <w:t xml:space="preserve"> flow. You will inevitably encounter “known issues” related to JQ density and CA density. </w:t>
      </w:r>
      <w:proofErr w:type="gramStart"/>
      <w:r>
        <w:t>Both of these</w:t>
      </w:r>
      <w:proofErr w:type="gramEnd"/>
      <w:r>
        <w:t xml:space="preserve"> can be waived. Do not waste your time trying to fix them.</w:t>
      </w:r>
    </w:p>
    <w:p w14:paraId="491D0963" w14:textId="15301145" w:rsidR="007E7CDA" w:rsidRDefault="007E7CDA" w:rsidP="007E7CDA">
      <w:pPr>
        <w:pStyle w:val="Heading1"/>
      </w:pPr>
      <w:bookmarkStart w:id="19" w:name="_Toc178164265"/>
      <w:r>
        <w:lastRenderedPageBreak/>
        <w:t>Other Tips, Tricks, &amp; General Annoyances</w:t>
      </w:r>
      <w:bookmarkEnd w:id="19"/>
    </w:p>
    <w:p w14:paraId="11EE32D7" w14:textId="406E16D2" w:rsidR="00F424A4" w:rsidRDefault="00F424A4" w:rsidP="00F424A4">
      <w:r>
        <w:t xml:space="preserve">Here is a collection of seemingly small issues I ran into that cost me days to fix during a </w:t>
      </w:r>
      <w:proofErr w:type="spellStart"/>
      <w:r>
        <w:t>tapeout</w:t>
      </w:r>
      <w:proofErr w:type="spellEnd"/>
      <w:r>
        <w:t>. Enjoy.</w:t>
      </w:r>
    </w:p>
    <w:p w14:paraId="5660A403" w14:textId="584FE5F7" w:rsidR="00F424A4" w:rsidRDefault="00F424A4" w:rsidP="00F424A4">
      <w:pPr>
        <w:pStyle w:val="Heading2"/>
      </w:pPr>
      <w:bookmarkStart w:id="20" w:name="_Toc178164266"/>
      <w:r>
        <w:t>Running PEX</w:t>
      </w:r>
      <w:bookmarkEnd w:id="20"/>
    </w:p>
    <w:p w14:paraId="14775F12" w14:textId="09244F74" w:rsidR="00F424A4" w:rsidRDefault="00F424A4" w:rsidP="00F424A4">
      <w:r>
        <w:t xml:space="preserve">PEX is not very friendly in this PDK. We don’t have the normal PEX method and instead you should use </w:t>
      </w:r>
      <w:proofErr w:type="spellStart"/>
      <w:r>
        <w:t>xACT</w:t>
      </w:r>
      <w:proofErr w:type="spellEnd"/>
      <w:r>
        <w:t xml:space="preserve">. To use it, you will need to manually export your design from the CIW and use that GDS. You will need to add additional settings such as “LVS DEVICE PUSH” and pretty much modify everything </w:t>
      </w:r>
      <w:r w:rsidR="00694AC6">
        <w:t xml:space="preserve">possible to have PEX not run LVS or look at the schematic. You will </w:t>
      </w:r>
      <w:proofErr w:type="gramStart"/>
      <w:r w:rsidR="00694AC6">
        <w:t>want to</w:t>
      </w:r>
      <w:proofErr w:type="gramEnd"/>
      <w:r w:rsidR="00694AC6">
        <w:t xml:space="preserve"> PEX with the layout as the source.</w:t>
      </w:r>
    </w:p>
    <w:p w14:paraId="4EF075BE" w14:textId="144083F0" w:rsidR="00F424A4" w:rsidRDefault="00F424A4" w:rsidP="00F424A4">
      <w:pPr>
        <w:pStyle w:val="Heading2"/>
      </w:pPr>
      <w:bookmarkStart w:id="21" w:name="_Toc178164267"/>
      <w:r>
        <w:t>Exporting Design</w:t>
      </w:r>
      <w:bookmarkEnd w:id="21"/>
    </w:p>
    <w:p w14:paraId="78F52DDC" w14:textId="4971F74E" w:rsidR="00F424A4" w:rsidRDefault="00694AC6" w:rsidP="00F424A4">
      <w:r>
        <w:t xml:space="preserve">Never export from layout. Export from the CIW File-&gt;Export-&gt;Stream/Oasis. Exporting from the layout causes issues with coloring not exporting properly. </w:t>
      </w:r>
    </w:p>
    <w:p w14:paraId="586E2B7A" w14:textId="0E3DAAD9" w:rsidR="00F424A4" w:rsidRDefault="00694AC6" w:rsidP="00F424A4">
      <w:pPr>
        <w:pStyle w:val="Heading2"/>
      </w:pPr>
      <w:bookmarkStart w:id="22" w:name="_Toc178164268"/>
      <w:r>
        <w:t xml:space="preserve">DRC </w:t>
      </w:r>
      <w:r w:rsidR="00F424A4">
        <w:t>Licensing Issue</w:t>
      </w:r>
      <w:bookmarkEnd w:id="22"/>
    </w:p>
    <w:p w14:paraId="00048F14" w14:textId="3E76616B" w:rsidR="00694AC6" w:rsidRDefault="00694AC6" w:rsidP="00694AC6">
      <w:r>
        <w:t xml:space="preserve">If you run into an issue with not being able to run DRC due to a lack of licenses, it is likely due to something called </w:t>
      </w:r>
      <w:proofErr w:type="spellStart"/>
      <w:r>
        <w:t>calmpgold</w:t>
      </w:r>
      <w:proofErr w:type="spellEnd"/>
      <w:r>
        <w:t xml:space="preserve"> which we only have 10 licenses of. I recommend using the following command:</w:t>
      </w:r>
    </w:p>
    <w:p w14:paraId="0AAADE5B" w14:textId="44FC44C9" w:rsidR="00694AC6" w:rsidRDefault="00694AC6" w:rsidP="00694AC6">
      <w:pPr>
        <w:jc w:val="center"/>
      </w:pPr>
      <w:proofErr w:type="spellStart"/>
      <w:r>
        <w:t>lmstat</w:t>
      </w:r>
      <w:proofErr w:type="spellEnd"/>
      <w:r>
        <w:t xml:space="preserve"> -a -c $LM_LICENSE_FILE</w:t>
      </w:r>
    </w:p>
    <w:p w14:paraId="7FE1F9F3" w14:textId="5030D6B7" w:rsidR="00694AC6" w:rsidRPr="00694AC6" w:rsidRDefault="00694AC6" w:rsidP="00694AC6">
      <w:r>
        <w:t xml:space="preserve">This should bring up a list of all the licenses. Find the </w:t>
      </w:r>
      <w:proofErr w:type="spellStart"/>
      <w:r>
        <w:t>calmpgold</w:t>
      </w:r>
      <w:proofErr w:type="spellEnd"/>
      <w:r>
        <w:t xml:space="preserve"> and see who is using it. Email them and beg them to share.</w:t>
      </w:r>
    </w:p>
    <w:sectPr w:rsidR="00694AC6" w:rsidRPr="00694AC6" w:rsidSect="00E4471E">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A0BA" w14:textId="77777777" w:rsidR="008D4792" w:rsidRDefault="008D4792" w:rsidP="00E43278">
      <w:pPr>
        <w:spacing w:after="0" w:line="240" w:lineRule="auto"/>
      </w:pPr>
      <w:r>
        <w:separator/>
      </w:r>
    </w:p>
  </w:endnote>
  <w:endnote w:type="continuationSeparator" w:id="0">
    <w:p w14:paraId="71F094A5" w14:textId="77777777" w:rsidR="008D4792" w:rsidRDefault="008D4792" w:rsidP="00E4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D022" w14:textId="77777777" w:rsidR="00707BBC" w:rsidRDefault="00707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38F1" w14:textId="77777777" w:rsidR="00707BBC" w:rsidRDefault="00707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69ED" w14:textId="5998F9DA" w:rsidR="00E3609D" w:rsidRPr="007E366A" w:rsidRDefault="00E3609D">
    <w:pPr>
      <w:pStyle w:val="Footer"/>
      <w:rPr>
        <w:i/>
        <w:iCs/>
      </w:rPr>
    </w:pPr>
    <w:r w:rsidRPr="007E366A">
      <w:rPr>
        <w:i/>
        <w:iCs/>
      </w:rPr>
      <w:t xml:space="preserve">Last Updated </w:t>
    </w:r>
    <w:r w:rsidR="00707BBC">
      <w:rPr>
        <w:i/>
        <w:iCs/>
      </w:rPr>
      <w:t>9</w:t>
    </w:r>
    <w:r w:rsidR="004977E4">
      <w:rPr>
        <w:i/>
        <w:iCs/>
      </w:rPr>
      <w:t>/</w:t>
    </w:r>
    <w:r w:rsidR="00707BBC">
      <w:rPr>
        <w:i/>
        <w:iCs/>
      </w:rPr>
      <w:t>10</w:t>
    </w:r>
    <w:r w:rsidRPr="007E366A">
      <w:rPr>
        <w:i/>
        <w:iCs/>
      </w:rPr>
      <w:t>/2</w:t>
    </w:r>
    <w:r w:rsidR="00707BBC">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6D49" w14:textId="77777777" w:rsidR="008D4792" w:rsidRDefault="008D4792" w:rsidP="00E43278">
      <w:pPr>
        <w:spacing w:after="0" w:line="240" w:lineRule="auto"/>
      </w:pPr>
      <w:r>
        <w:separator/>
      </w:r>
    </w:p>
  </w:footnote>
  <w:footnote w:type="continuationSeparator" w:id="0">
    <w:p w14:paraId="55E44683" w14:textId="77777777" w:rsidR="008D4792" w:rsidRDefault="008D4792" w:rsidP="00E43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8E1E" w14:textId="77777777" w:rsidR="00707BBC" w:rsidRDefault="00707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110590"/>
      <w:docPartObj>
        <w:docPartGallery w:val="Page Numbers (Top of Page)"/>
        <w:docPartUnique/>
      </w:docPartObj>
    </w:sdtPr>
    <w:sdtEndPr>
      <w:rPr>
        <w:noProof/>
      </w:rPr>
    </w:sdtEndPr>
    <w:sdtContent>
      <w:p w14:paraId="343C6A66" w14:textId="51985FBB" w:rsidR="00E43278" w:rsidRDefault="00E432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40787C" w14:textId="77777777" w:rsidR="00E43278" w:rsidRDefault="00E43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0CE5" w14:textId="77777777" w:rsidR="00707BBC" w:rsidRDefault="00707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8AC"/>
    <w:multiLevelType w:val="hybridMultilevel"/>
    <w:tmpl w:val="25B29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70F0B"/>
    <w:multiLevelType w:val="hybridMultilevel"/>
    <w:tmpl w:val="96E08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3BF0"/>
    <w:multiLevelType w:val="hybridMultilevel"/>
    <w:tmpl w:val="AAC28792"/>
    <w:lvl w:ilvl="0" w:tplc="E1B6806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12DC"/>
    <w:multiLevelType w:val="hybridMultilevel"/>
    <w:tmpl w:val="D8AA8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0580E"/>
    <w:multiLevelType w:val="hybridMultilevel"/>
    <w:tmpl w:val="BE12714E"/>
    <w:lvl w:ilvl="0" w:tplc="A34C23E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567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4276A8"/>
    <w:multiLevelType w:val="hybridMultilevel"/>
    <w:tmpl w:val="B4441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371E4"/>
    <w:multiLevelType w:val="hybridMultilevel"/>
    <w:tmpl w:val="049E8D66"/>
    <w:lvl w:ilvl="0" w:tplc="0409000F">
      <w:start w:val="1"/>
      <w:numFmt w:val="decimal"/>
      <w:lvlText w:val="%1."/>
      <w:lvlJc w:val="left"/>
      <w:pPr>
        <w:ind w:left="720" w:hanging="360"/>
      </w:pPr>
    </w:lvl>
    <w:lvl w:ilvl="1" w:tplc="EEA0FC3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02070"/>
    <w:multiLevelType w:val="hybridMultilevel"/>
    <w:tmpl w:val="B2526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22FF0"/>
    <w:multiLevelType w:val="hybridMultilevel"/>
    <w:tmpl w:val="814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5745D"/>
    <w:multiLevelType w:val="hybridMultilevel"/>
    <w:tmpl w:val="B322B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D91D5A"/>
    <w:multiLevelType w:val="hybridMultilevel"/>
    <w:tmpl w:val="F594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87134"/>
    <w:multiLevelType w:val="hybridMultilevel"/>
    <w:tmpl w:val="6E96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03A15"/>
    <w:multiLevelType w:val="hybridMultilevel"/>
    <w:tmpl w:val="57E2E0D4"/>
    <w:lvl w:ilvl="0" w:tplc="E1B6806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F7947"/>
    <w:multiLevelType w:val="hybridMultilevel"/>
    <w:tmpl w:val="C924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C48A7"/>
    <w:multiLevelType w:val="hybridMultilevel"/>
    <w:tmpl w:val="BB788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B7AE7"/>
    <w:multiLevelType w:val="hybridMultilevel"/>
    <w:tmpl w:val="9902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72D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9640D"/>
    <w:multiLevelType w:val="hybridMultilevel"/>
    <w:tmpl w:val="B4441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54142">
    <w:abstractNumId w:val="2"/>
  </w:num>
  <w:num w:numId="2" w16cid:durableId="1435981743">
    <w:abstractNumId w:val="13"/>
  </w:num>
  <w:num w:numId="3" w16cid:durableId="2064013369">
    <w:abstractNumId w:val="7"/>
  </w:num>
  <w:num w:numId="4" w16cid:durableId="82922121">
    <w:abstractNumId w:val="11"/>
  </w:num>
  <w:num w:numId="5" w16cid:durableId="1326201276">
    <w:abstractNumId w:val="16"/>
  </w:num>
  <w:num w:numId="6" w16cid:durableId="1605453833">
    <w:abstractNumId w:val="0"/>
  </w:num>
  <w:num w:numId="7" w16cid:durableId="1988052501">
    <w:abstractNumId w:val="1"/>
  </w:num>
  <w:num w:numId="8" w16cid:durableId="253783287">
    <w:abstractNumId w:val="18"/>
  </w:num>
  <w:num w:numId="9" w16cid:durableId="1966347495">
    <w:abstractNumId w:val="3"/>
  </w:num>
  <w:num w:numId="10" w16cid:durableId="588346135">
    <w:abstractNumId w:val="8"/>
  </w:num>
  <w:num w:numId="11" w16cid:durableId="490293102">
    <w:abstractNumId w:val="17"/>
  </w:num>
  <w:num w:numId="12" w16cid:durableId="1642809384">
    <w:abstractNumId w:val="5"/>
  </w:num>
  <w:num w:numId="13" w16cid:durableId="1618095576">
    <w:abstractNumId w:val="6"/>
  </w:num>
  <w:num w:numId="14" w16cid:durableId="1534073589">
    <w:abstractNumId w:val="14"/>
  </w:num>
  <w:num w:numId="15" w16cid:durableId="475801811">
    <w:abstractNumId w:val="10"/>
  </w:num>
  <w:num w:numId="16" w16cid:durableId="1032464228">
    <w:abstractNumId w:val="9"/>
  </w:num>
  <w:num w:numId="17" w16cid:durableId="1394890414">
    <w:abstractNumId w:val="12"/>
  </w:num>
  <w:num w:numId="18" w16cid:durableId="815730663">
    <w:abstractNumId w:val="4"/>
  </w:num>
  <w:num w:numId="19" w16cid:durableId="362022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C"/>
    <w:rsid w:val="00000AA1"/>
    <w:rsid w:val="0000443C"/>
    <w:rsid w:val="00010001"/>
    <w:rsid w:val="00017D1D"/>
    <w:rsid w:val="00020E6C"/>
    <w:rsid w:val="000212BE"/>
    <w:rsid w:val="00022A7F"/>
    <w:rsid w:val="00037975"/>
    <w:rsid w:val="00040D5D"/>
    <w:rsid w:val="000417DC"/>
    <w:rsid w:val="00050F01"/>
    <w:rsid w:val="00052EFA"/>
    <w:rsid w:val="0005456E"/>
    <w:rsid w:val="00054B74"/>
    <w:rsid w:val="00056211"/>
    <w:rsid w:val="00064E06"/>
    <w:rsid w:val="00066514"/>
    <w:rsid w:val="00070ACD"/>
    <w:rsid w:val="00070D19"/>
    <w:rsid w:val="00075CDA"/>
    <w:rsid w:val="000803A2"/>
    <w:rsid w:val="000833C2"/>
    <w:rsid w:val="00084105"/>
    <w:rsid w:val="00097872"/>
    <w:rsid w:val="000A4939"/>
    <w:rsid w:val="000B7C86"/>
    <w:rsid w:val="000C1017"/>
    <w:rsid w:val="000C734D"/>
    <w:rsid w:val="000D189C"/>
    <w:rsid w:val="000D18AE"/>
    <w:rsid w:val="000D6F83"/>
    <w:rsid w:val="000D7804"/>
    <w:rsid w:val="000E1B8E"/>
    <w:rsid w:val="000F54F5"/>
    <w:rsid w:val="000F6887"/>
    <w:rsid w:val="001043E5"/>
    <w:rsid w:val="0011293B"/>
    <w:rsid w:val="001165D5"/>
    <w:rsid w:val="001174A4"/>
    <w:rsid w:val="00130611"/>
    <w:rsid w:val="00141F82"/>
    <w:rsid w:val="00143E63"/>
    <w:rsid w:val="00145F23"/>
    <w:rsid w:val="00146FB8"/>
    <w:rsid w:val="001607FE"/>
    <w:rsid w:val="001616F5"/>
    <w:rsid w:val="001632A7"/>
    <w:rsid w:val="00167A09"/>
    <w:rsid w:val="00171A8E"/>
    <w:rsid w:val="00172F6B"/>
    <w:rsid w:val="00174AE9"/>
    <w:rsid w:val="0017789F"/>
    <w:rsid w:val="00187700"/>
    <w:rsid w:val="001925D3"/>
    <w:rsid w:val="001B292E"/>
    <w:rsid w:val="001B47C1"/>
    <w:rsid w:val="001C269B"/>
    <w:rsid w:val="001C5B1A"/>
    <w:rsid w:val="001C6467"/>
    <w:rsid w:val="001C663F"/>
    <w:rsid w:val="001D14BD"/>
    <w:rsid w:val="001D1F20"/>
    <w:rsid w:val="001D29B0"/>
    <w:rsid w:val="001F13D4"/>
    <w:rsid w:val="001F3990"/>
    <w:rsid w:val="00201D98"/>
    <w:rsid w:val="00210A67"/>
    <w:rsid w:val="00232CE5"/>
    <w:rsid w:val="002344DA"/>
    <w:rsid w:val="002372A9"/>
    <w:rsid w:val="00257E65"/>
    <w:rsid w:val="002622E7"/>
    <w:rsid w:val="002660E3"/>
    <w:rsid w:val="00267FF1"/>
    <w:rsid w:val="00271DB0"/>
    <w:rsid w:val="00277E13"/>
    <w:rsid w:val="00282856"/>
    <w:rsid w:val="00292BF1"/>
    <w:rsid w:val="0029402A"/>
    <w:rsid w:val="002949CF"/>
    <w:rsid w:val="002A048F"/>
    <w:rsid w:val="002A60DB"/>
    <w:rsid w:val="002C279D"/>
    <w:rsid w:val="002E0D57"/>
    <w:rsid w:val="002F3EAD"/>
    <w:rsid w:val="003058C7"/>
    <w:rsid w:val="00312133"/>
    <w:rsid w:val="00314AD6"/>
    <w:rsid w:val="00315DA9"/>
    <w:rsid w:val="00320F2C"/>
    <w:rsid w:val="00343FA1"/>
    <w:rsid w:val="00346487"/>
    <w:rsid w:val="003478A9"/>
    <w:rsid w:val="003559EB"/>
    <w:rsid w:val="00366FC2"/>
    <w:rsid w:val="00373385"/>
    <w:rsid w:val="00376B32"/>
    <w:rsid w:val="003773B6"/>
    <w:rsid w:val="00385271"/>
    <w:rsid w:val="00385A3F"/>
    <w:rsid w:val="00390059"/>
    <w:rsid w:val="003B0D03"/>
    <w:rsid w:val="003C0F31"/>
    <w:rsid w:val="003C6131"/>
    <w:rsid w:val="003D4B22"/>
    <w:rsid w:val="003F51FF"/>
    <w:rsid w:val="003F5789"/>
    <w:rsid w:val="003F6913"/>
    <w:rsid w:val="004030AA"/>
    <w:rsid w:val="00404149"/>
    <w:rsid w:val="00407F18"/>
    <w:rsid w:val="004146A4"/>
    <w:rsid w:val="004178BA"/>
    <w:rsid w:val="00445DFA"/>
    <w:rsid w:val="00447BA4"/>
    <w:rsid w:val="00460969"/>
    <w:rsid w:val="004617C4"/>
    <w:rsid w:val="00461DF4"/>
    <w:rsid w:val="0046545E"/>
    <w:rsid w:val="004727B8"/>
    <w:rsid w:val="00472E79"/>
    <w:rsid w:val="004769BD"/>
    <w:rsid w:val="00485441"/>
    <w:rsid w:val="00490048"/>
    <w:rsid w:val="0049294E"/>
    <w:rsid w:val="004977E4"/>
    <w:rsid w:val="004A4999"/>
    <w:rsid w:val="004B0114"/>
    <w:rsid w:val="004C20E7"/>
    <w:rsid w:val="004D0E52"/>
    <w:rsid w:val="004D5F2C"/>
    <w:rsid w:val="004E0AC8"/>
    <w:rsid w:val="004F2796"/>
    <w:rsid w:val="004F3FF7"/>
    <w:rsid w:val="005017BF"/>
    <w:rsid w:val="00502BA8"/>
    <w:rsid w:val="005073C6"/>
    <w:rsid w:val="00507A53"/>
    <w:rsid w:val="00513D51"/>
    <w:rsid w:val="005203CA"/>
    <w:rsid w:val="00525150"/>
    <w:rsid w:val="00526A2A"/>
    <w:rsid w:val="005322F5"/>
    <w:rsid w:val="00533006"/>
    <w:rsid w:val="00542FA1"/>
    <w:rsid w:val="00544BE6"/>
    <w:rsid w:val="00577472"/>
    <w:rsid w:val="005926A3"/>
    <w:rsid w:val="00596750"/>
    <w:rsid w:val="00597B4B"/>
    <w:rsid w:val="005A1888"/>
    <w:rsid w:val="005A1F60"/>
    <w:rsid w:val="005A4C5F"/>
    <w:rsid w:val="005C3987"/>
    <w:rsid w:val="005D44A9"/>
    <w:rsid w:val="005E568F"/>
    <w:rsid w:val="005E658C"/>
    <w:rsid w:val="005F4728"/>
    <w:rsid w:val="006076D0"/>
    <w:rsid w:val="00616B33"/>
    <w:rsid w:val="00616EA8"/>
    <w:rsid w:val="006210DF"/>
    <w:rsid w:val="00633A13"/>
    <w:rsid w:val="00635B4F"/>
    <w:rsid w:val="006751C2"/>
    <w:rsid w:val="00677244"/>
    <w:rsid w:val="006812E0"/>
    <w:rsid w:val="006836C8"/>
    <w:rsid w:val="0069369F"/>
    <w:rsid w:val="006947D4"/>
    <w:rsid w:val="00694AC6"/>
    <w:rsid w:val="006A0115"/>
    <w:rsid w:val="006A59BF"/>
    <w:rsid w:val="006A7D95"/>
    <w:rsid w:val="006B2FD0"/>
    <w:rsid w:val="006B70FF"/>
    <w:rsid w:val="006B7CFB"/>
    <w:rsid w:val="006C2C99"/>
    <w:rsid w:val="006D6358"/>
    <w:rsid w:val="006E3821"/>
    <w:rsid w:val="006E5C67"/>
    <w:rsid w:val="006F071C"/>
    <w:rsid w:val="006F3CF1"/>
    <w:rsid w:val="0070193E"/>
    <w:rsid w:val="0070725D"/>
    <w:rsid w:val="00707BBC"/>
    <w:rsid w:val="007176FE"/>
    <w:rsid w:val="00741937"/>
    <w:rsid w:val="00742F08"/>
    <w:rsid w:val="00743213"/>
    <w:rsid w:val="0074754D"/>
    <w:rsid w:val="007515B8"/>
    <w:rsid w:val="0075486B"/>
    <w:rsid w:val="00756F0C"/>
    <w:rsid w:val="00761BDA"/>
    <w:rsid w:val="00762BB8"/>
    <w:rsid w:val="00794023"/>
    <w:rsid w:val="0079766F"/>
    <w:rsid w:val="007B28AE"/>
    <w:rsid w:val="007B6591"/>
    <w:rsid w:val="007C132D"/>
    <w:rsid w:val="007D4EAC"/>
    <w:rsid w:val="007D5D9F"/>
    <w:rsid w:val="007D699F"/>
    <w:rsid w:val="007E13C4"/>
    <w:rsid w:val="007E19EF"/>
    <w:rsid w:val="007E366A"/>
    <w:rsid w:val="007E3B87"/>
    <w:rsid w:val="007E3CDF"/>
    <w:rsid w:val="007E7CDA"/>
    <w:rsid w:val="007F15AA"/>
    <w:rsid w:val="007F355C"/>
    <w:rsid w:val="00807647"/>
    <w:rsid w:val="00810646"/>
    <w:rsid w:val="00812582"/>
    <w:rsid w:val="00812994"/>
    <w:rsid w:val="008233FF"/>
    <w:rsid w:val="00833C5D"/>
    <w:rsid w:val="00834B89"/>
    <w:rsid w:val="008671A4"/>
    <w:rsid w:val="00887808"/>
    <w:rsid w:val="0089229E"/>
    <w:rsid w:val="008A4A32"/>
    <w:rsid w:val="008A681B"/>
    <w:rsid w:val="008A72F3"/>
    <w:rsid w:val="008B2AC6"/>
    <w:rsid w:val="008C27C7"/>
    <w:rsid w:val="008C74AA"/>
    <w:rsid w:val="008D40F6"/>
    <w:rsid w:val="008D4792"/>
    <w:rsid w:val="008E4960"/>
    <w:rsid w:val="008F18DD"/>
    <w:rsid w:val="008F27E4"/>
    <w:rsid w:val="008F4585"/>
    <w:rsid w:val="008F4AA9"/>
    <w:rsid w:val="008F6CCB"/>
    <w:rsid w:val="00907A37"/>
    <w:rsid w:val="0091153C"/>
    <w:rsid w:val="00912AC7"/>
    <w:rsid w:val="009332AB"/>
    <w:rsid w:val="00947F41"/>
    <w:rsid w:val="009571D9"/>
    <w:rsid w:val="00957F56"/>
    <w:rsid w:val="00975F02"/>
    <w:rsid w:val="00977EC3"/>
    <w:rsid w:val="009827B6"/>
    <w:rsid w:val="00982EDD"/>
    <w:rsid w:val="0099070D"/>
    <w:rsid w:val="009967F6"/>
    <w:rsid w:val="009A5145"/>
    <w:rsid w:val="009A555C"/>
    <w:rsid w:val="009E382F"/>
    <w:rsid w:val="009F0AAD"/>
    <w:rsid w:val="00A02428"/>
    <w:rsid w:val="00A072C0"/>
    <w:rsid w:val="00A156B6"/>
    <w:rsid w:val="00A15F92"/>
    <w:rsid w:val="00A33415"/>
    <w:rsid w:val="00A377B8"/>
    <w:rsid w:val="00A45F21"/>
    <w:rsid w:val="00A500B0"/>
    <w:rsid w:val="00A53BCE"/>
    <w:rsid w:val="00A63047"/>
    <w:rsid w:val="00A67FB4"/>
    <w:rsid w:val="00A700AF"/>
    <w:rsid w:val="00A74A90"/>
    <w:rsid w:val="00A77261"/>
    <w:rsid w:val="00A84D30"/>
    <w:rsid w:val="00A91C69"/>
    <w:rsid w:val="00A929E8"/>
    <w:rsid w:val="00AB06D9"/>
    <w:rsid w:val="00AB2AD2"/>
    <w:rsid w:val="00AB6043"/>
    <w:rsid w:val="00AC3186"/>
    <w:rsid w:val="00AD3056"/>
    <w:rsid w:val="00B02751"/>
    <w:rsid w:val="00B32983"/>
    <w:rsid w:val="00B40C2F"/>
    <w:rsid w:val="00B665EF"/>
    <w:rsid w:val="00B71B35"/>
    <w:rsid w:val="00B85B80"/>
    <w:rsid w:val="00B90B2C"/>
    <w:rsid w:val="00B9289C"/>
    <w:rsid w:val="00B972BA"/>
    <w:rsid w:val="00BA528D"/>
    <w:rsid w:val="00BA5A4F"/>
    <w:rsid w:val="00BC2B0E"/>
    <w:rsid w:val="00BC5A12"/>
    <w:rsid w:val="00BD05C6"/>
    <w:rsid w:val="00BD6011"/>
    <w:rsid w:val="00BE4865"/>
    <w:rsid w:val="00BE7523"/>
    <w:rsid w:val="00C0041E"/>
    <w:rsid w:val="00C030A7"/>
    <w:rsid w:val="00C064F9"/>
    <w:rsid w:val="00C12014"/>
    <w:rsid w:val="00C154C8"/>
    <w:rsid w:val="00C167F3"/>
    <w:rsid w:val="00C26FCC"/>
    <w:rsid w:val="00C33B25"/>
    <w:rsid w:val="00C3668E"/>
    <w:rsid w:val="00C457A3"/>
    <w:rsid w:val="00C46E65"/>
    <w:rsid w:val="00C51EFA"/>
    <w:rsid w:val="00C56291"/>
    <w:rsid w:val="00C65D65"/>
    <w:rsid w:val="00C76045"/>
    <w:rsid w:val="00C7741D"/>
    <w:rsid w:val="00C82457"/>
    <w:rsid w:val="00C839D1"/>
    <w:rsid w:val="00C84346"/>
    <w:rsid w:val="00C86C31"/>
    <w:rsid w:val="00CA1783"/>
    <w:rsid w:val="00CA6749"/>
    <w:rsid w:val="00CB1A52"/>
    <w:rsid w:val="00CB44B3"/>
    <w:rsid w:val="00CC09CB"/>
    <w:rsid w:val="00CE6FD8"/>
    <w:rsid w:val="00CF0761"/>
    <w:rsid w:val="00CF21F6"/>
    <w:rsid w:val="00CF665E"/>
    <w:rsid w:val="00CF71A4"/>
    <w:rsid w:val="00D26019"/>
    <w:rsid w:val="00D2766C"/>
    <w:rsid w:val="00D332FF"/>
    <w:rsid w:val="00D46E12"/>
    <w:rsid w:val="00D50A68"/>
    <w:rsid w:val="00D5366B"/>
    <w:rsid w:val="00D546DE"/>
    <w:rsid w:val="00D57883"/>
    <w:rsid w:val="00D6644F"/>
    <w:rsid w:val="00D73497"/>
    <w:rsid w:val="00D7381D"/>
    <w:rsid w:val="00D74905"/>
    <w:rsid w:val="00D75CD7"/>
    <w:rsid w:val="00D83BA8"/>
    <w:rsid w:val="00D86E2D"/>
    <w:rsid w:val="00D87898"/>
    <w:rsid w:val="00D9712B"/>
    <w:rsid w:val="00DB09D4"/>
    <w:rsid w:val="00DB4D02"/>
    <w:rsid w:val="00DB66FC"/>
    <w:rsid w:val="00DB7137"/>
    <w:rsid w:val="00DC0D29"/>
    <w:rsid w:val="00DC318C"/>
    <w:rsid w:val="00DD66FC"/>
    <w:rsid w:val="00DE3069"/>
    <w:rsid w:val="00E01BA4"/>
    <w:rsid w:val="00E0418E"/>
    <w:rsid w:val="00E071A0"/>
    <w:rsid w:val="00E14ED0"/>
    <w:rsid w:val="00E17291"/>
    <w:rsid w:val="00E20B90"/>
    <w:rsid w:val="00E239C8"/>
    <w:rsid w:val="00E23BC2"/>
    <w:rsid w:val="00E33F6B"/>
    <w:rsid w:val="00E356AB"/>
    <w:rsid w:val="00E3609D"/>
    <w:rsid w:val="00E426DC"/>
    <w:rsid w:val="00E43278"/>
    <w:rsid w:val="00E4471E"/>
    <w:rsid w:val="00E5496B"/>
    <w:rsid w:val="00E6010D"/>
    <w:rsid w:val="00E63AD9"/>
    <w:rsid w:val="00E82F54"/>
    <w:rsid w:val="00ED009C"/>
    <w:rsid w:val="00EF364A"/>
    <w:rsid w:val="00F11CB1"/>
    <w:rsid w:val="00F2753F"/>
    <w:rsid w:val="00F30429"/>
    <w:rsid w:val="00F32781"/>
    <w:rsid w:val="00F331DD"/>
    <w:rsid w:val="00F34D4E"/>
    <w:rsid w:val="00F3509A"/>
    <w:rsid w:val="00F37A5E"/>
    <w:rsid w:val="00F424A4"/>
    <w:rsid w:val="00F5767A"/>
    <w:rsid w:val="00F71867"/>
    <w:rsid w:val="00F74C45"/>
    <w:rsid w:val="00F75510"/>
    <w:rsid w:val="00F81B19"/>
    <w:rsid w:val="00F94E1E"/>
    <w:rsid w:val="00FA066A"/>
    <w:rsid w:val="00FA727E"/>
    <w:rsid w:val="00FB10C2"/>
    <w:rsid w:val="00FC591C"/>
    <w:rsid w:val="00FC5F17"/>
    <w:rsid w:val="00FC6641"/>
    <w:rsid w:val="00FD000B"/>
    <w:rsid w:val="00FD21AA"/>
    <w:rsid w:val="00FE1238"/>
    <w:rsid w:val="00FE1C92"/>
    <w:rsid w:val="00FE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71E6"/>
  <w15:chartTrackingRefBased/>
  <w15:docId w15:val="{F8DD3722-ED03-4621-979E-1BE8322C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5C"/>
  </w:style>
  <w:style w:type="paragraph" w:styleId="Heading1">
    <w:name w:val="heading 1"/>
    <w:basedOn w:val="Normal"/>
    <w:next w:val="Normal"/>
    <w:link w:val="Heading1Char"/>
    <w:uiPriority w:val="9"/>
    <w:qFormat/>
    <w:rsid w:val="008671A4"/>
    <w:pPr>
      <w:keepNext/>
      <w:keepLines/>
      <w:spacing w:before="240" w:after="0"/>
      <w:outlineLvl w:val="0"/>
    </w:pPr>
    <w:rPr>
      <w:rFonts w:asciiTheme="majorHAnsi" w:eastAsiaTheme="majorEastAsia" w:hAnsiTheme="majorHAnsi" w:cstheme="majorBidi"/>
      <w:color w:val="2F5496" w:themeColor="accent1" w:themeShade="BF"/>
      <w:sz w:val="32"/>
      <w:szCs w:val="32"/>
      <w:u w:val="single"/>
    </w:rPr>
  </w:style>
  <w:style w:type="paragraph" w:styleId="Heading2">
    <w:name w:val="heading 2"/>
    <w:basedOn w:val="Normal"/>
    <w:next w:val="Normal"/>
    <w:link w:val="Heading2Char"/>
    <w:uiPriority w:val="9"/>
    <w:unhideWhenUsed/>
    <w:qFormat/>
    <w:rsid w:val="00717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FF"/>
    <w:pPr>
      <w:ind w:left="720"/>
      <w:contextualSpacing/>
    </w:pPr>
  </w:style>
  <w:style w:type="paragraph" w:styleId="Header">
    <w:name w:val="header"/>
    <w:basedOn w:val="Normal"/>
    <w:link w:val="HeaderChar"/>
    <w:uiPriority w:val="99"/>
    <w:unhideWhenUsed/>
    <w:rsid w:val="00E43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78"/>
  </w:style>
  <w:style w:type="paragraph" w:styleId="Footer">
    <w:name w:val="footer"/>
    <w:basedOn w:val="Normal"/>
    <w:link w:val="FooterChar"/>
    <w:uiPriority w:val="99"/>
    <w:unhideWhenUsed/>
    <w:rsid w:val="00E43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78"/>
  </w:style>
  <w:style w:type="paragraph" w:styleId="NoSpacing">
    <w:name w:val="No Spacing"/>
    <w:link w:val="NoSpacingChar"/>
    <w:uiPriority w:val="1"/>
    <w:qFormat/>
    <w:rsid w:val="00E4471E"/>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4471E"/>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8671A4"/>
    <w:rPr>
      <w:rFonts w:asciiTheme="majorHAnsi" w:eastAsiaTheme="majorEastAsia" w:hAnsiTheme="majorHAnsi" w:cstheme="majorBidi"/>
      <w:color w:val="2F5496" w:themeColor="accent1" w:themeShade="BF"/>
      <w:sz w:val="32"/>
      <w:szCs w:val="32"/>
      <w:u w:val="single"/>
    </w:rPr>
  </w:style>
  <w:style w:type="paragraph" w:styleId="TOCHeading">
    <w:name w:val="TOC Heading"/>
    <w:basedOn w:val="Heading1"/>
    <w:next w:val="Normal"/>
    <w:uiPriority w:val="39"/>
    <w:unhideWhenUsed/>
    <w:qFormat/>
    <w:rsid w:val="007176FE"/>
    <w:pPr>
      <w:outlineLvl w:val="9"/>
    </w:pPr>
  </w:style>
  <w:style w:type="character" w:customStyle="1" w:styleId="Heading2Char">
    <w:name w:val="Heading 2 Char"/>
    <w:basedOn w:val="DefaultParagraphFont"/>
    <w:link w:val="Heading2"/>
    <w:uiPriority w:val="9"/>
    <w:rsid w:val="007176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322F5"/>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322F5"/>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unhideWhenUsed/>
    <w:rsid w:val="00BE4865"/>
    <w:rPr>
      <w:color w:val="0563C1" w:themeColor="hyperlink"/>
      <w:u w:val="single"/>
    </w:rPr>
  </w:style>
  <w:style w:type="character" w:styleId="UnresolvedMention">
    <w:name w:val="Unresolved Mention"/>
    <w:basedOn w:val="DefaultParagraphFont"/>
    <w:uiPriority w:val="99"/>
    <w:semiHidden/>
    <w:unhideWhenUsed/>
    <w:rsid w:val="00BE4865"/>
    <w:rPr>
      <w:color w:val="605E5C"/>
      <w:shd w:val="clear" w:color="auto" w:fill="E1DFDD"/>
    </w:rPr>
  </w:style>
  <w:style w:type="paragraph" w:styleId="TOC1">
    <w:name w:val="toc 1"/>
    <w:basedOn w:val="Normal"/>
    <w:next w:val="Normal"/>
    <w:autoRedefine/>
    <w:uiPriority w:val="39"/>
    <w:unhideWhenUsed/>
    <w:rsid w:val="001C5B1A"/>
    <w:pPr>
      <w:tabs>
        <w:tab w:val="right" w:leader="dot" w:pos="10790"/>
      </w:tabs>
      <w:spacing w:after="100" w:line="240" w:lineRule="auto"/>
    </w:pPr>
  </w:style>
  <w:style w:type="paragraph" w:styleId="TOC2">
    <w:name w:val="toc 2"/>
    <w:basedOn w:val="Normal"/>
    <w:next w:val="Normal"/>
    <w:autoRedefine/>
    <w:uiPriority w:val="39"/>
    <w:unhideWhenUsed/>
    <w:rsid w:val="0009787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9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st.com/content/st_com/en/about/innovation---technology/FD-SOI.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ikas.vijayakumar@gf.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tutorial will provide guidance for working in the GF22FDX PDK. My hope is that the information provided here will help save you time and let you spend more time working on your design rather than fighting with the tools &amp; PDK.</Abstract>
  <CompanyAddress/>
  <CompanyPhone/>
  <CompanyFax/>
  <CompanyEmail>nmichels@umich.edu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0A099-7FA6-46FA-8B95-508B9D76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1</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GF22FDX Tutorial</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GF22FDX Tutorial</dc:title>
  <dc:subject>Tips &amp; Tricks to Surviving GF22FDX</dc:subject>
  <dc:creator>Michels, Noah</dc:creator>
  <cp:keywords/>
  <dc:description/>
  <cp:lastModifiedBy>Noah Michels</cp:lastModifiedBy>
  <cp:revision>12</cp:revision>
  <cp:lastPrinted>2024-09-25T17:44:00Z</cp:lastPrinted>
  <dcterms:created xsi:type="dcterms:W3CDTF">2024-09-10T15:10:00Z</dcterms:created>
  <dcterms:modified xsi:type="dcterms:W3CDTF">2024-09-25T17:44:00Z</dcterms:modified>
</cp:coreProperties>
</file>